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3810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</w:rPr>
        <w:t xml:space="preserve">......................................................                                      </w:t>
      </w:r>
      <w:r>
        <w:rPr>
          <w:b/>
          <w:bCs/>
          <w:noProof/>
          <w:color w:val="000000"/>
          <w:sz w:val="20"/>
          <w:szCs w:val="20"/>
        </w:rPr>
        <w:t xml:space="preserve">                                           </w:t>
      </w:r>
      <w:r>
        <w:rPr>
          <w:noProof/>
          <w:color w:val="000000"/>
          <w:sz w:val="20"/>
          <w:szCs w:val="20"/>
        </w:rPr>
        <w:t xml:space="preserve">.............................,  ....................    </w:t>
      </w:r>
    </w:p>
    <w:p w14:paraId="2C6F91BC" w14:textId="77777777" w:rsidR="00265341" w:rsidRDefault="0026534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</w:rPr>
        <w:t xml:space="preserve">            </w:t>
      </w:r>
      <w:r>
        <w:rPr>
          <w:noProof/>
          <w:color w:val="000000"/>
          <w:sz w:val="20"/>
          <w:szCs w:val="20"/>
        </w:rPr>
        <w:t>(imię i nazwisko)</w:t>
      </w:r>
      <w:r>
        <w:rPr>
          <w:noProof/>
          <w:color w:val="000000"/>
          <w:sz w:val="20"/>
          <w:szCs w:val="20"/>
        </w:rPr>
        <w:tab/>
        <w:t xml:space="preserve">   </w:t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  <w:t xml:space="preserve">            (miejscowość)             (data)</w:t>
      </w:r>
    </w:p>
    <w:p w14:paraId="4F369D8E" w14:textId="77777777" w:rsidR="00265341" w:rsidRDefault="0026534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</w:rPr>
        <w:t>...............................................</w:t>
      </w:r>
    </w:p>
    <w:p w14:paraId="7D473CA1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...............................................</w:t>
      </w:r>
    </w:p>
    <w:p w14:paraId="30EDE9D8" w14:textId="77777777" w:rsidR="00265341" w:rsidRDefault="0026534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2"/>
          <w:szCs w:val="22"/>
        </w:rPr>
        <w:t xml:space="preserve">         (</w:t>
      </w:r>
      <w:r>
        <w:rPr>
          <w:noProof/>
          <w:color w:val="000000"/>
          <w:sz w:val="20"/>
          <w:szCs w:val="20"/>
        </w:rPr>
        <w:t>adres zamieszkania)</w:t>
      </w:r>
    </w:p>
    <w:p w14:paraId="3230D8F7" w14:textId="77777777" w:rsidR="00265341" w:rsidRDefault="00265341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...............................................</w:t>
      </w:r>
    </w:p>
    <w:p w14:paraId="170038E0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  <w:sz w:val="22"/>
          <w:szCs w:val="22"/>
        </w:rPr>
        <w:t xml:space="preserve">              </w:t>
      </w:r>
      <w:r>
        <w:rPr>
          <w:noProof/>
          <w:color w:val="000000"/>
          <w:sz w:val="20"/>
          <w:szCs w:val="20"/>
        </w:rPr>
        <w:t>(nr telefonu)</w:t>
      </w:r>
    </w:p>
    <w:p w14:paraId="7E92A53D" w14:textId="77777777" w:rsidR="00265341" w:rsidRDefault="00265341">
      <w:pPr>
        <w:widowControl w:val="0"/>
        <w:tabs>
          <w:tab w:val="left" w:pos="3969"/>
          <w:tab w:val="left" w:pos="4395"/>
        </w:tabs>
        <w:suppressAutoHyphens/>
        <w:autoSpaceDE w:val="0"/>
        <w:autoSpaceDN w:val="0"/>
        <w:adjustRightInd w:val="0"/>
        <w:ind w:left="2832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  <w:t xml:space="preserve">Starostwo Powiatowe w Olsztynie </w:t>
      </w:r>
    </w:p>
    <w:p w14:paraId="5ADA1A62" w14:textId="77777777" w:rsidR="00265341" w:rsidRDefault="00265341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ind w:left="2832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Plac Bema 5</w:t>
      </w:r>
    </w:p>
    <w:p w14:paraId="7C32F9F0" w14:textId="77777777" w:rsidR="00265341" w:rsidRDefault="00265341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both"/>
        <w:rPr>
          <w:b/>
          <w:bCs/>
          <w:noProof/>
          <w:color w:val="000000"/>
          <w:sz w:val="32"/>
          <w:szCs w:val="32"/>
        </w:rPr>
      </w:pP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 xml:space="preserve">       10-516 Olsztyn</w:t>
      </w:r>
    </w:p>
    <w:p w14:paraId="4AAB724F" w14:textId="77777777" w:rsidR="00265341" w:rsidRDefault="00265341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noProof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2"/>
          <w:szCs w:val="32"/>
        </w:rPr>
        <w:t xml:space="preserve"> </w:t>
      </w:r>
    </w:p>
    <w:p w14:paraId="2E4D1FEF" w14:textId="77777777" w:rsidR="00265341" w:rsidRDefault="00265341">
      <w:pPr>
        <w:keepNext/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center"/>
        <w:rPr>
          <w:i/>
          <w:i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WNIOSEK</w:t>
      </w:r>
    </w:p>
    <w:p w14:paraId="5FCEE87E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noProof/>
          <w:color w:val="000000"/>
          <w:sz w:val="28"/>
          <w:szCs w:val="28"/>
        </w:rPr>
      </w:pPr>
    </w:p>
    <w:p w14:paraId="1FBA0D5B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b/>
          <w:bCs/>
          <w:noProof/>
          <w:color w:val="000000"/>
        </w:rPr>
        <w:t>Proszę o czasowe wyłączenie z produkcji gruntów rolnych</w:t>
      </w:r>
      <w:r>
        <w:rPr>
          <w:noProof/>
          <w:color w:val="000000"/>
        </w:rPr>
        <w:t xml:space="preserve">, oznaczonych numerem(ami)                 działki(ek) ................................ położonej(ych) w obrębie ..............................................., gmina ................................. </w:t>
      </w:r>
      <w:r>
        <w:rPr>
          <w:b/>
          <w:bCs/>
          <w:noProof/>
          <w:color w:val="000000"/>
        </w:rPr>
        <w:t>w związku z prowadzoną eksploatacją kruszywa naturalnego.</w:t>
      </w:r>
    </w:p>
    <w:p w14:paraId="3F9F1EE5" w14:textId="045D6059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Powierzchnia gruntów przeznaczona pod inwestycję (ze wskazaniem klas użytków rolnych: RIIIa, RIIIb, PsIII, ŁIII, RIVa, RIVb, PsIV, ŁIV, RV, PsV, ŁV, RVI, PsVI, ŁVI i Lz</w:t>
      </w:r>
      <w:r w:rsidR="00EC6A92">
        <w:rPr>
          <w:noProof/>
          <w:color w:val="000000"/>
        </w:rPr>
        <w:t>r</w:t>
      </w:r>
      <w:r>
        <w:rPr>
          <w:noProof/>
          <w:color w:val="000000"/>
        </w:rPr>
        <w:t>):</w:t>
      </w:r>
    </w:p>
    <w:p w14:paraId="567111EE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-  .............. m</w:t>
      </w:r>
      <w:r>
        <w:rPr>
          <w:noProof/>
          <w:color w:val="000000"/>
          <w:vertAlign w:val="superscript"/>
        </w:rPr>
        <w:t>2</w:t>
      </w:r>
      <w:r>
        <w:rPr>
          <w:noProof/>
          <w:color w:val="000000"/>
        </w:rPr>
        <w:t>, obejmuje użytki rolne klas ..................</w:t>
      </w:r>
    </w:p>
    <w:p w14:paraId="4AC9B007" w14:textId="77777777" w:rsidR="00265341" w:rsidRDefault="00265341">
      <w:pPr>
        <w:widowControl w:val="0"/>
        <w:suppressAutoHyphens/>
        <w:autoSpaceDE w:val="0"/>
        <w:autoSpaceDN w:val="0"/>
        <w:adjustRightInd w:val="0"/>
        <w:rPr>
          <w:noProof/>
          <w:color w:val="000000"/>
        </w:rPr>
      </w:pPr>
    </w:p>
    <w:p w14:paraId="3672CAD8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right"/>
        <w:rPr>
          <w:noProof/>
          <w:color w:val="000000"/>
        </w:rPr>
      </w:pPr>
      <w:r>
        <w:rPr>
          <w:noProof/>
          <w:color w:val="000000"/>
        </w:rPr>
        <w:t xml:space="preserve">           .......................................</w:t>
      </w:r>
    </w:p>
    <w:p w14:paraId="6CDC9330" w14:textId="77777777" w:rsidR="00265341" w:rsidRDefault="00265341">
      <w:pPr>
        <w:widowControl w:val="0"/>
        <w:suppressAutoHyphens/>
        <w:autoSpaceDE w:val="0"/>
        <w:autoSpaceDN w:val="0"/>
        <w:adjustRightInd w:val="0"/>
        <w:ind w:left="6372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</w:rPr>
        <w:t xml:space="preserve">               (podpis wnioskodawcy)                   </w:t>
      </w:r>
    </w:p>
    <w:p w14:paraId="650786A8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right"/>
        <w:rPr>
          <w:noProof/>
          <w:color w:val="000000"/>
          <w:sz w:val="16"/>
          <w:szCs w:val="16"/>
        </w:rPr>
      </w:pPr>
    </w:p>
    <w:p w14:paraId="6CC5BC5C" w14:textId="77777777" w:rsidR="00265341" w:rsidRDefault="00265341">
      <w:pPr>
        <w:widowControl w:val="0"/>
        <w:suppressAutoHyphens/>
        <w:autoSpaceDE w:val="0"/>
        <w:autoSpaceDN w:val="0"/>
        <w:adjustRightInd w:val="0"/>
        <w:rPr>
          <w:noProof/>
          <w:color w:val="000000"/>
          <w:sz w:val="16"/>
          <w:szCs w:val="16"/>
        </w:rPr>
      </w:pPr>
    </w:p>
    <w:p w14:paraId="78D813BF" w14:textId="77777777" w:rsidR="00265341" w:rsidRDefault="00265341">
      <w:pPr>
        <w:widowControl w:val="0"/>
        <w:suppressAutoHyphens/>
        <w:autoSpaceDE w:val="0"/>
        <w:autoSpaceDN w:val="0"/>
        <w:adjustRightInd w:val="0"/>
        <w:rPr>
          <w:noProof/>
          <w:color w:val="000000"/>
        </w:rPr>
      </w:pPr>
    </w:p>
    <w:p w14:paraId="147A902F" w14:textId="77777777" w:rsidR="00265341" w:rsidRDefault="00265341">
      <w:pPr>
        <w:widowControl w:val="0"/>
        <w:suppressAutoHyphens/>
        <w:autoSpaceDE w:val="0"/>
        <w:autoSpaceDN w:val="0"/>
        <w:adjustRightInd w:val="0"/>
        <w:rPr>
          <w:b/>
          <w:bCs/>
          <w:noProof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t>Załączniki:</w:t>
      </w:r>
    </w:p>
    <w:p w14:paraId="3CFA100D" w14:textId="112E0EE0" w:rsidR="00265341" w:rsidRDefault="00265341" w:rsidP="00983335">
      <w:pPr>
        <w:widowControl w:val="0"/>
        <w:numPr>
          <w:ilvl w:val="0"/>
          <w:numId w:val="10"/>
        </w:numPr>
        <w:tabs>
          <w:tab w:val="clear" w:pos="2992"/>
          <w:tab w:val="left" w:pos="284"/>
        </w:tabs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</w:rPr>
      </w:pPr>
      <w:r>
        <w:rPr>
          <w:noProof/>
          <w:color w:val="000000"/>
        </w:rPr>
        <w:t>oświadczenie o prawie</w:t>
      </w:r>
      <w:r w:rsidR="00983335">
        <w:rPr>
          <w:noProof/>
          <w:color w:val="000000"/>
        </w:rPr>
        <w:t xml:space="preserve"> do </w:t>
      </w:r>
      <w:r>
        <w:rPr>
          <w:noProof/>
          <w:color w:val="000000"/>
        </w:rPr>
        <w:t>dysponowania gruntem</w:t>
      </w:r>
      <w:r w:rsidR="00983335">
        <w:rPr>
          <w:noProof/>
          <w:color w:val="000000"/>
        </w:rPr>
        <w:t xml:space="preserve"> w przypadku </w:t>
      </w:r>
      <w:r w:rsidR="0038092E">
        <w:rPr>
          <w:noProof/>
          <w:color w:val="000000"/>
        </w:rPr>
        <w:t>wyłączania gruntu</w:t>
      </w:r>
      <w:r w:rsidR="00983335">
        <w:rPr>
          <w:noProof/>
          <w:color w:val="000000"/>
        </w:rPr>
        <w:t xml:space="preserve"> przez osobę inną niż włściciel</w:t>
      </w:r>
      <w:r>
        <w:rPr>
          <w:noProof/>
          <w:color w:val="000000"/>
        </w:rPr>
        <w:t xml:space="preserve">,  </w:t>
      </w:r>
    </w:p>
    <w:p w14:paraId="6046864E" w14:textId="4EAB7A0D" w:rsidR="00265341" w:rsidRDefault="00265341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</w:rPr>
      </w:pPr>
      <w:r>
        <w:rPr>
          <w:noProof/>
          <w:color w:val="000000"/>
        </w:rPr>
        <w:t xml:space="preserve">ostateczna decyzja o warunkach zabudowy lub wypis/wyrys z planu zagospodarowania przestrzennego gminy, </w:t>
      </w:r>
    </w:p>
    <w:p w14:paraId="0C9B5866" w14:textId="77777777" w:rsidR="00265341" w:rsidRDefault="00265341">
      <w:pPr>
        <w:widowControl w:val="0"/>
        <w:numPr>
          <w:ilvl w:val="0"/>
          <w:numId w:val="1"/>
        </w:numPr>
        <w:tabs>
          <w:tab w:val="left" w:pos="284"/>
          <w:tab w:val="num" w:pos="1276"/>
        </w:tabs>
        <w:suppressAutoHyphens/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>
        <w:rPr>
          <w:noProof/>
          <w:color w:val="000000"/>
        </w:rPr>
        <w:t>koncesja na wydobywanie kopalin,</w:t>
      </w:r>
    </w:p>
    <w:p w14:paraId="3E9AF069" w14:textId="7B591B3D" w:rsidR="00265341" w:rsidRDefault="00265341">
      <w:pPr>
        <w:widowControl w:val="0"/>
        <w:numPr>
          <w:ilvl w:val="0"/>
          <w:numId w:val="1"/>
        </w:numPr>
        <w:tabs>
          <w:tab w:val="clear" w:pos="2992"/>
          <w:tab w:val="num" w:pos="284"/>
        </w:tabs>
        <w:suppressAutoHyphens/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projekt zagospodarowania złoża (oryginał </w:t>
      </w:r>
      <w:r w:rsidRPr="0038092E">
        <w:rPr>
          <w:noProof/>
          <w:color w:val="000000"/>
        </w:rPr>
        <w:t>- do wglądu</w:t>
      </w:r>
      <w:r w:rsidR="0038092E">
        <w:rPr>
          <w:noProof/>
          <w:color w:val="000000"/>
        </w:rPr>
        <w:t>)</w:t>
      </w:r>
      <w:r>
        <w:rPr>
          <w:noProof/>
          <w:color w:val="000000"/>
        </w:rPr>
        <w:t xml:space="preserve">, </w:t>
      </w:r>
    </w:p>
    <w:p w14:paraId="5905BE31" w14:textId="693C23A8" w:rsidR="00265341" w:rsidRPr="0038092E" w:rsidRDefault="00265341">
      <w:pPr>
        <w:widowControl w:val="0"/>
        <w:numPr>
          <w:ilvl w:val="0"/>
          <w:numId w:val="1"/>
        </w:numPr>
        <w:tabs>
          <w:tab w:val="clear" w:pos="2992"/>
          <w:tab w:val="left" w:pos="284"/>
          <w:tab w:val="num" w:pos="2694"/>
        </w:tabs>
        <w:suppressAutoHyphens/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>
        <w:rPr>
          <w:noProof/>
          <w:color w:val="000000"/>
        </w:rPr>
        <w:t>plan ruchu zakładu zatwierdzony przez właściwy urząd (</w:t>
      </w:r>
      <w:r w:rsidRPr="0038092E">
        <w:rPr>
          <w:noProof/>
          <w:color w:val="000000"/>
        </w:rPr>
        <w:t>oryginał – do wglądu</w:t>
      </w:r>
      <w:r w:rsidR="0038092E" w:rsidRPr="0038092E">
        <w:rPr>
          <w:noProof/>
          <w:color w:val="000000"/>
        </w:rPr>
        <w:t>)</w:t>
      </w:r>
      <w:r w:rsidRPr="0038092E">
        <w:rPr>
          <w:noProof/>
          <w:color w:val="000000"/>
        </w:rPr>
        <w:t>,</w:t>
      </w:r>
    </w:p>
    <w:p w14:paraId="4C5E33AB" w14:textId="1F0E16C1" w:rsidR="00265341" w:rsidRDefault="00265341">
      <w:pPr>
        <w:widowControl w:val="0"/>
        <w:numPr>
          <w:ilvl w:val="0"/>
          <w:numId w:val="1"/>
        </w:numPr>
        <w:tabs>
          <w:tab w:val="clear" w:pos="2992"/>
          <w:tab w:val="left" w:pos="284"/>
          <w:tab w:val="num" w:pos="2694"/>
        </w:tabs>
        <w:suppressAutoHyphens/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>
        <w:rPr>
          <w:noProof/>
          <w:color w:val="000000"/>
        </w:rPr>
        <w:t>kopi</w:t>
      </w:r>
      <w:r w:rsidR="00983335">
        <w:rPr>
          <w:noProof/>
          <w:color w:val="000000"/>
        </w:rPr>
        <w:t>a</w:t>
      </w:r>
      <w:r>
        <w:rPr>
          <w:noProof/>
          <w:color w:val="000000"/>
        </w:rPr>
        <w:t xml:space="preserve"> mapy z zaznaczonym obszarem i polem górniczym </w:t>
      </w:r>
      <w:r w:rsidRPr="0038092E">
        <w:rPr>
          <w:noProof/>
          <w:color w:val="000000"/>
        </w:rPr>
        <w:t>(oryginał – do wglądu</w:t>
      </w:r>
      <w:r w:rsidR="0038092E" w:rsidRPr="0038092E">
        <w:rPr>
          <w:noProof/>
          <w:color w:val="000000"/>
        </w:rPr>
        <w:t>)</w:t>
      </w:r>
      <w:r w:rsidRPr="0038092E">
        <w:rPr>
          <w:noProof/>
          <w:color w:val="000000"/>
        </w:rPr>
        <w:t>,</w:t>
      </w:r>
    </w:p>
    <w:p w14:paraId="54F1071A" w14:textId="2E8CC3B1" w:rsidR="00265341" w:rsidRDefault="0038092E" w:rsidP="0038092E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ind w:left="284" w:hanging="284"/>
        <w:jc w:val="both"/>
        <w:rPr>
          <w:i/>
          <w:iCs/>
          <w:noProof/>
          <w:color w:val="000000"/>
        </w:rPr>
      </w:pPr>
      <w:r>
        <w:rPr>
          <w:noProof/>
          <w:color w:val="000000"/>
          <w:sz w:val="22"/>
        </w:rPr>
        <w:t xml:space="preserve">pełnomocnictwo w przypadku występowania innej osoby niż </w:t>
      </w:r>
      <w:r>
        <w:rPr>
          <w:noProof/>
          <w:color w:val="000000"/>
          <w:sz w:val="22"/>
        </w:rPr>
        <w:t>wnioskodawca</w:t>
      </w:r>
      <w:r>
        <w:rPr>
          <w:noProof/>
          <w:color w:val="000000"/>
          <w:sz w:val="22"/>
        </w:rPr>
        <w:t xml:space="preserve"> </w:t>
      </w:r>
      <w:r w:rsidRPr="009D16EB">
        <w:rPr>
          <w:noProof/>
          <w:color w:val="000000"/>
          <w:sz w:val="22"/>
          <w:szCs w:val="22"/>
        </w:rPr>
        <w:t>wraz z dokumentem potwierdzającym wniesienie opłaty skarbowej</w:t>
      </w:r>
      <w:r w:rsidR="00983335">
        <w:rPr>
          <w:noProof/>
          <w:color w:val="000000"/>
        </w:rPr>
        <w:t>,</w:t>
      </w:r>
    </w:p>
    <w:p w14:paraId="3DAA646F" w14:textId="5A0C914F" w:rsidR="00265341" w:rsidRDefault="00265341">
      <w:pPr>
        <w:widowControl w:val="0"/>
        <w:numPr>
          <w:ilvl w:val="0"/>
          <w:numId w:val="1"/>
        </w:numPr>
        <w:tabs>
          <w:tab w:val="clear" w:pos="2992"/>
          <w:tab w:val="left" w:pos="284"/>
        </w:tabs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</w:rPr>
      </w:pPr>
      <w:r>
        <w:rPr>
          <w:noProof/>
          <w:color w:val="000000"/>
        </w:rPr>
        <w:t xml:space="preserve">dokument stwierdzający, że wnioskodawca jest upoważniony do występowania w obrocie       prawnym jeżeli nie jest osobą fizyczną (oryginał - </w:t>
      </w:r>
      <w:r w:rsidRPr="0038092E">
        <w:rPr>
          <w:noProof/>
          <w:color w:val="000000"/>
        </w:rPr>
        <w:t>do wglądu</w:t>
      </w:r>
      <w:r w:rsidR="0038092E">
        <w:rPr>
          <w:noProof/>
          <w:color w:val="000000"/>
        </w:rPr>
        <w:t>)</w:t>
      </w:r>
      <w:r>
        <w:rPr>
          <w:noProof/>
          <w:color w:val="000000"/>
        </w:rPr>
        <w:t>.</w:t>
      </w:r>
    </w:p>
    <w:p w14:paraId="4CDBD70E" w14:textId="77777777" w:rsidR="00265341" w:rsidRDefault="00265341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</w:rPr>
      </w:pPr>
    </w:p>
    <w:p w14:paraId="28D62109" w14:textId="77777777" w:rsidR="00265341" w:rsidRDefault="00265341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</w:p>
    <w:p w14:paraId="39BE0DCB" w14:textId="11D95D0C" w:rsidR="00265341" w:rsidRDefault="00265341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5AD3562C" w14:textId="789DB464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551E5B6F" w14:textId="08A69BF3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7AB97EF5" w14:textId="39487A5C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2C8AF0EB" w14:textId="69492483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360A97D2" w14:textId="4F6F3226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77E3B3FE" w14:textId="757D0F75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p w14:paraId="2532F4B6" w14:textId="77777777" w:rsidR="0038092E" w:rsidRDefault="0038092E" w:rsidP="0038092E">
      <w:pPr>
        <w:jc w:val="center"/>
        <w:outlineLvl w:val="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KLAUZULA INFORMACYJNA</w:t>
      </w:r>
    </w:p>
    <w:p w14:paraId="2EE2A22A" w14:textId="77777777" w:rsidR="0038092E" w:rsidRDefault="0038092E" w:rsidP="0038092E">
      <w:pPr>
        <w:jc w:val="center"/>
        <w:outlineLvl w:val="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 prowadzenie postępowań administracyjnych i podejmowanie czynności urzędowych</w:t>
      </w:r>
    </w:p>
    <w:p w14:paraId="4773FA00" w14:textId="77777777" w:rsidR="0038092E" w:rsidRDefault="0038092E" w:rsidP="0038092E">
      <w:pPr>
        <w:jc w:val="both"/>
        <w:outlineLvl w:val="2"/>
        <w:rPr>
          <w:b/>
          <w:bCs/>
          <w:sz w:val="18"/>
          <w:szCs w:val="18"/>
        </w:rPr>
      </w:pPr>
    </w:p>
    <w:p w14:paraId="474ABC8C" w14:textId="77777777" w:rsidR="0038092E" w:rsidRDefault="0038092E" w:rsidP="0038092E">
      <w:pPr>
        <w:jc w:val="both"/>
        <w:outlineLvl w:val="2"/>
        <w:rPr>
          <w:b/>
          <w:bCs/>
          <w:sz w:val="18"/>
          <w:szCs w:val="18"/>
        </w:rPr>
      </w:pPr>
    </w:p>
    <w:p w14:paraId="19302BF1" w14:textId="77777777" w:rsidR="0038092E" w:rsidRPr="003D42D1" w:rsidRDefault="0038092E" w:rsidP="0038092E">
      <w:pPr>
        <w:jc w:val="both"/>
        <w:outlineLvl w:val="2"/>
        <w:rPr>
          <w:b/>
          <w:bCs/>
          <w:sz w:val="18"/>
          <w:szCs w:val="18"/>
        </w:rPr>
      </w:pPr>
      <w:r w:rsidRPr="003D42D1">
        <w:rPr>
          <w:b/>
          <w:bCs/>
          <w:sz w:val="18"/>
          <w:szCs w:val="18"/>
        </w:rPr>
        <w:t>Zgodnie z art. 13 ust. 1 i 2 rozporządzenia Parlamentu Europejskiego i Rady (UE) 2016/679 z dnia</w:t>
      </w:r>
      <w:r>
        <w:rPr>
          <w:b/>
          <w:bCs/>
          <w:sz w:val="18"/>
          <w:szCs w:val="18"/>
        </w:rPr>
        <w:t xml:space="preserve"> </w:t>
      </w:r>
      <w:r w:rsidRPr="003D42D1">
        <w:rPr>
          <w:b/>
          <w:bCs/>
          <w:sz w:val="18"/>
          <w:szCs w:val="18"/>
        </w:rPr>
        <w:t>27 kwietnia 2016 r. w sprawie ochrony osób fizycznych w związku z przetwarzaniem danych osobowych</w:t>
      </w:r>
      <w:r>
        <w:rPr>
          <w:b/>
          <w:bCs/>
          <w:sz w:val="18"/>
          <w:szCs w:val="18"/>
        </w:rPr>
        <w:t xml:space="preserve"> </w:t>
      </w:r>
      <w:r w:rsidRPr="003D42D1">
        <w:rPr>
          <w:b/>
          <w:bCs/>
          <w:sz w:val="18"/>
          <w:szCs w:val="18"/>
        </w:rPr>
        <w:t>i w sprawie swobodnego przepływu takich danych oraz uchylenia dyrektywy 95/46/WE (ogólne rozporządzenie o ochronie danych) (Dz.U.UE.L.2016.119.1 z 4.05.2016 r.) - dalej RODO,</w:t>
      </w:r>
    </w:p>
    <w:p w14:paraId="6812714C" w14:textId="77777777" w:rsidR="0038092E" w:rsidRPr="003D42D1" w:rsidRDefault="0038092E" w:rsidP="0038092E">
      <w:pPr>
        <w:jc w:val="both"/>
        <w:outlineLvl w:val="2"/>
        <w:rPr>
          <w:b/>
          <w:bCs/>
          <w:sz w:val="18"/>
          <w:szCs w:val="18"/>
        </w:rPr>
      </w:pPr>
    </w:p>
    <w:p w14:paraId="26916C05" w14:textId="77777777" w:rsidR="0038092E" w:rsidRPr="003D42D1" w:rsidRDefault="0038092E" w:rsidP="0038092E">
      <w:pPr>
        <w:jc w:val="both"/>
        <w:outlineLvl w:val="2"/>
        <w:rPr>
          <w:b/>
          <w:bCs/>
          <w:sz w:val="18"/>
          <w:szCs w:val="18"/>
        </w:rPr>
      </w:pPr>
      <w:r w:rsidRPr="003D42D1">
        <w:rPr>
          <w:b/>
          <w:bCs/>
          <w:sz w:val="18"/>
          <w:szCs w:val="18"/>
        </w:rPr>
        <w:t>informujemy że:</w:t>
      </w:r>
    </w:p>
    <w:p w14:paraId="33E9B583" w14:textId="77777777" w:rsidR="0038092E" w:rsidRPr="003D42D1" w:rsidRDefault="0038092E" w:rsidP="0038092E">
      <w:pPr>
        <w:jc w:val="both"/>
        <w:outlineLvl w:val="2"/>
        <w:rPr>
          <w:b/>
          <w:bCs/>
          <w:sz w:val="18"/>
          <w:szCs w:val="18"/>
        </w:rPr>
      </w:pPr>
      <w:r w:rsidRPr="003D42D1">
        <w:rPr>
          <w:b/>
          <w:bCs/>
          <w:sz w:val="18"/>
          <w:szCs w:val="18"/>
        </w:rPr>
        <w:t xml:space="preserve"> </w:t>
      </w:r>
      <w:r w:rsidRPr="003D42D1">
        <w:rPr>
          <w:sz w:val="18"/>
          <w:szCs w:val="18"/>
        </w:rPr>
        <w:t xml:space="preserve">  </w:t>
      </w:r>
    </w:p>
    <w:p w14:paraId="27E53730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57" w:hanging="357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administratorem Pana/Pani danych osobowych jest: Starosta Olsztyński, Pl. Bema 5, 10-516 Olsztyn</w:t>
      </w:r>
      <w:r w:rsidRPr="003D42D1">
        <w:rPr>
          <w:sz w:val="18"/>
          <w:szCs w:val="18"/>
        </w:rPr>
        <w:br/>
        <w:t>(tel.: 89 521-05-00, e-mail: sekretariat@powiat-olsztynski.pl);</w:t>
      </w:r>
    </w:p>
    <w:p w14:paraId="1F82E2B0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57" w:hanging="357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7B3F40E4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Pana/Pani dane osobowe przetwarzamy w celu przeprowadzenia postępowania administracyjnego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4A96B8E" w14:textId="77777777" w:rsidR="0038092E" w:rsidRPr="003D42D1" w:rsidRDefault="0038092E" w:rsidP="0038092E">
      <w:pPr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Szczególną podstawę prawną przetwarzania Pana/Pani danych osobowych stanowi ustawa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z dnia 14 czerwca 1960 r. Kodeks postępowania administracyjnego oraz ustawy stanowiące podstawę prawną rozpoznania sprawy stanowiącej przedmiot postępowania administracyjnego.</w:t>
      </w:r>
    </w:p>
    <w:p w14:paraId="329002D3" w14:textId="77777777" w:rsidR="0038092E" w:rsidRPr="003D42D1" w:rsidRDefault="0038092E" w:rsidP="0038092E">
      <w:pPr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przypadku przetwarzania Pana/Pani szczególnych danych osobowych (art. 9 ust. 1 RODO) Pana/Pani dane osobowe mogą być przetwarzane, jeżeli przetwarzanie jest niezbędne ze względów związanych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z ważnym interesem publicznym, na podstawie prawa Unii lub prawa państwa członkowskiego (art. 9 ust. 2 lit. g RODO);</w:t>
      </w:r>
    </w:p>
    <w:p w14:paraId="59C92321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odbiorcami Pana/Pani danych osobowych są: instytucje i podmioty uprawnione na podstawie przepisów prawa;</w:t>
      </w:r>
    </w:p>
    <w:p w14:paraId="145597F6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Pana/Pani dane osobowe będą przechowywane przez okres niezbędny do realizacji celów określonych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w pkt. 3, a po tym czasie przez okres oraz w zakresie wymaganym przez przepisy powszechnie obowiązującego prawa;</w:t>
      </w:r>
    </w:p>
    <w:p w14:paraId="32B36C38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color w:val="000000"/>
          <w:sz w:val="18"/>
          <w:szCs w:val="18"/>
        </w:rPr>
        <w:softHyphen/>
        <w:t>wania administracyjnego, w oparciu</w:t>
      </w:r>
      <w:r>
        <w:rPr>
          <w:color w:val="000000"/>
          <w:sz w:val="18"/>
          <w:szCs w:val="18"/>
        </w:rPr>
        <w:br/>
      </w:r>
      <w:r w:rsidRPr="003D42D1">
        <w:rPr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color w:val="000000"/>
          <w:sz w:val="18"/>
          <w:szCs w:val="18"/>
        </w:rPr>
        <w:softHyphen/>
        <w:t>stowania realizowany jest w oparciu o zasady k.p.a.</w:t>
      </w:r>
    </w:p>
    <w:p w14:paraId="284B6E7F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(oświadczenie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o cofnięciu zgody lub odpowiednio oświadczenie o cofnięciu zgody na przetwarzanie szczególnych danych osobowych);</w:t>
      </w:r>
    </w:p>
    <w:p w14:paraId="70DAC2EB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związku z przetwarzaniem Pana/Pani danych osobowych, w przypadku powzięcia informacji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o nieprawidłowym przetwarzaniu tych danych, ma Pan/Pani prawo do wniesienia skargi do organu nadzorczego – Prezesa Urzędu Ochrony Danych Osobowych;</w:t>
      </w:r>
    </w:p>
    <w:p w14:paraId="1374A7D6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7D5776F5" w14:textId="77777777" w:rsidR="0038092E" w:rsidRPr="003D42D1" w:rsidRDefault="0038092E" w:rsidP="0038092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Pana/Pani dane osobowe nie będą podlegały zautomatyzowanemu podejmowaniu decyzji, w tym profilowaniu</w:t>
      </w:r>
      <w:r>
        <w:rPr>
          <w:sz w:val="18"/>
          <w:szCs w:val="18"/>
        </w:rPr>
        <w:t>.</w:t>
      </w:r>
    </w:p>
    <w:p w14:paraId="1F7B9A61" w14:textId="77777777" w:rsidR="0038092E" w:rsidRPr="003D42D1" w:rsidRDefault="0038092E" w:rsidP="0038092E">
      <w:pPr>
        <w:rPr>
          <w:sz w:val="18"/>
          <w:szCs w:val="18"/>
        </w:rPr>
      </w:pPr>
    </w:p>
    <w:p w14:paraId="0CA15B29" w14:textId="77777777" w:rsidR="0038092E" w:rsidRDefault="0038092E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0"/>
          <w:szCs w:val="20"/>
        </w:rPr>
      </w:pPr>
    </w:p>
    <w:sectPr w:rsidR="003809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E30"/>
    <w:multiLevelType w:val="hybridMultilevel"/>
    <w:tmpl w:val="67909412"/>
    <w:lvl w:ilvl="0" w:tplc="93E6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0242"/>
    <w:multiLevelType w:val="hybridMultilevel"/>
    <w:tmpl w:val="94FACC44"/>
    <w:lvl w:ilvl="0" w:tplc="A024F33C">
      <w:numFmt w:val="bullet"/>
      <w:lvlText w:val=""/>
      <w:lvlJc w:val="left"/>
      <w:pPr>
        <w:tabs>
          <w:tab w:val="num" w:pos="4696"/>
        </w:tabs>
        <w:ind w:left="4696" w:hanging="360"/>
      </w:pPr>
      <w:rPr>
        <w:rFonts w:ascii="Wingdings" w:eastAsia="Times New Roman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404B6"/>
    <w:multiLevelType w:val="hybridMultilevel"/>
    <w:tmpl w:val="C608BD74"/>
    <w:lvl w:ilvl="0" w:tplc="93E6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B1A39"/>
    <w:multiLevelType w:val="hybridMultilevel"/>
    <w:tmpl w:val="61C6711E"/>
    <w:lvl w:ilvl="0" w:tplc="A024F33C">
      <w:numFmt w:val="bullet"/>
      <w:lvlText w:val=""/>
      <w:lvlJc w:val="left"/>
      <w:pPr>
        <w:tabs>
          <w:tab w:val="num" w:pos="2992"/>
        </w:tabs>
        <w:ind w:left="2992" w:hanging="360"/>
      </w:pPr>
      <w:rPr>
        <w:rFonts w:ascii="Wingdings" w:eastAsia="Times New Roman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C0DA0"/>
    <w:multiLevelType w:val="hybridMultilevel"/>
    <w:tmpl w:val="EFBEEB46"/>
    <w:lvl w:ilvl="0" w:tplc="93E6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72EAF"/>
    <w:multiLevelType w:val="hybridMultilevel"/>
    <w:tmpl w:val="60609AE0"/>
    <w:lvl w:ilvl="0" w:tplc="93E68C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3163D"/>
    <w:multiLevelType w:val="hybridMultilevel"/>
    <w:tmpl w:val="CD3E5910"/>
    <w:lvl w:ilvl="0" w:tplc="A024F33C">
      <w:numFmt w:val="bullet"/>
      <w:lvlText w:val=""/>
      <w:lvlJc w:val="left"/>
      <w:pPr>
        <w:tabs>
          <w:tab w:val="num" w:pos="2992"/>
        </w:tabs>
        <w:ind w:left="2992" w:hanging="360"/>
      </w:pPr>
      <w:rPr>
        <w:rFonts w:ascii="Wingdings" w:eastAsia="Times New Roman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8" w15:restartNumberingAfterBreak="0">
    <w:nsid w:val="601849AE"/>
    <w:multiLevelType w:val="hybridMultilevel"/>
    <w:tmpl w:val="C59A4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905EB5"/>
    <w:multiLevelType w:val="hybridMultilevel"/>
    <w:tmpl w:val="25188368"/>
    <w:lvl w:ilvl="0" w:tplc="93E68C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CB0A14"/>
    <w:multiLevelType w:val="hybridMultilevel"/>
    <w:tmpl w:val="8F669E5E"/>
    <w:lvl w:ilvl="0" w:tplc="93E6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61"/>
    <w:rsid w:val="001E17F6"/>
    <w:rsid w:val="00265341"/>
    <w:rsid w:val="0038092E"/>
    <w:rsid w:val="00772061"/>
    <w:rsid w:val="007F7AEB"/>
    <w:rsid w:val="00983335"/>
    <w:rsid w:val="00C8426D"/>
    <w:rsid w:val="00E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78CEF"/>
  <w14:defaultImageDpi w14:val="0"/>
  <w15:docId w15:val="{DF35E6C1-34FC-4D81-8D06-27D00F9A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suppressAutoHyphens/>
      <w:autoSpaceDE w:val="0"/>
      <w:autoSpaceDN w:val="0"/>
      <w:adjustRightInd w:val="0"/>
      <w:ind w:left="284" w:hanging="284"/>
      <w:jc w:val="both"/>
      <w:outlineLvl w:val="0"/>
    </w:pPr>
    <w:rPr>
      <w:noProof/>
      <w:color w:val="000000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712</Words>
  <Characters>5257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Olsztyn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Flis</dc:creator>
  <cp:keywords/>
  <dc:description/>
  <cp:lastModifiedBy>Kamila Jastrzemska</cp:lastModifiedBy>
  <cp:revision>6</cp:revision>
  <cp:lastPrinted>2011-08-17T11:02:00Z</cp:lastPrinted>
  <dcterms:created xsi:type="dcterms:W3CDTF">2021-02-09T09:29:00Z</dcterms:created>
  <dcterms:modified xsi:type="dcterms:W3CDTF">2021-04-09T11:30:00Z</dcterms:modified>
</cp:coreProperties>
</file>