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EBA14" w14:textId="0EC3E095" w:rsidR="00A77521" w:rsidRDefault="00A77521" w:rsidP="00A77521">
      <w:pPr>
        <w:pStyle w:val="NormalnyWeb"/>
        <w:spacing w:after="0"/>
      </w:pPr>
      <w:r>
        <w:rPr>
          <w:b/>
          <w:bCs/>
        </w:rPr>
        <w:t xml:space="preserve">Starostwo Powiatowe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         Olsztyn, dnia </w:t>
      </w:r>
      <w:r w:rsidR="00CA0B85">
        <w:rPr>
          <w:bCs/>
        </w:rPr>
        <w:t>17</w:t>
      </w:r>
      <w:r>
        <w:rPr>
          <w:bCs/>
        </w:rPr>
        <w:t xml:space="preserve"> czerwca 2020 roku</w:t>
      </w:r>
    </w:p>
    <w:p w14:paraId="09B55AC6" w14:textId="77777777" w:rsidR="00A77521" w:rsidRDefault="00A77521" w:rsidP="00A77521">
      <w:pPr>
        <w:pStyle w:val="NormalnyWeb"/>
        <w:spacing w:after="0"/>
        <w:ind w:firstLine="301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Plac</w:t>
      </w:r>
      <w:proofErr w:type="spellEnd"/>
      <w:r>
        <w:rPr>
          <w:b/>
          <w:bCs/>
          <w:lang w:val="en-US"/>
        </w:rPr>
        <w:t xml:space="preserve"> Bema 5</w:t>
      </w:r>
    </w:p>
    <w:p w14:paraId="0D6818AD" w14:textId="77777777" w:rsidR="00A77521" w:rsidRDefault="00A77521" w:rsidP="00A77521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10 -516 Olsztyn</w:t>
      </w:r>
    </w:p>
    <w:p w14:paraId="6D8767E8" w14:textId="77777777" w:rsidR="00A77521" w:rsidRDefault="00A77521" w:rsidP="00A77521">
      <w:pPr>
        <w:pStyle w:val="NormalnyWeb"/>
        <w:spacing w:after="0"/>
        <w:rPr>
          <w:b/>
          <w:bCs/>
          <w:lang w:val="en-US"/>
        </w:rPr>
      </w:pPr>
    </w:p>
    <w:p w14:paraId="7EAA1EEC" w14:textId="0C3FE378" w:rsidR="00A77521" w:rsidRDefault="00A77521" w:rsidP="00A77521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Or-IV.2110.</w:t>
      </w:r>
      <w:r w:rsidR="00CA0B85">
        <w:rPr>
          <w:b/>
          <w:bCs/>
          <w:lang w:val="en-US"/>
        </w:rPr>
        <w:t>5</w:t>
      </w:r>
      <w:r>
        <w:rPr>
          <w:b/>
          <w:bCs/>
          <w:lang w:val="en-US"/>
        </w:rPr>
        <w:t>.2020</w:t>
      </w:r>
    </w:p>
    <w:p w14:paraId="5F713673" w14:textId="77777777" w:rsidR="00A77521" w:rsidRDefault="00A77521" w:rsidP="00A77521">
      <w:pPr>
        <w:pStyle w:val="NormalnyWeb"/>
        <w:spacing w:after="0"/>
        <w:jc w:val="center"/>
        <w:rPr>
          <w:b/>
          <w:bCs/>
          <w:lang w:val="en-US"/>
        </w:rPr>
      </w:pPr>
    </w:p>
    <w:p w14:paraId="1542B737" w14:textId="77777777" w:rsidR="00A77521" w:rsidRDefault="00A77521" w:rsidP="00A77521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NABORZE</w:t>
      </w:r>
    </w:p>
    <w:p w14:paraId="3B7B7FDD" w14:textId="77777777" w:rsidR="00A77521" w:rsidRDefault="00A77521" w:rsidP="00A77521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WOLNE STANOWISKO URZĘDNICZE</w:t>
      </w:r>
    </w:p>
    <w:p w14:paraId="0BE514AF" w14:textId="77777777" w:rsidR="00A77521" w:rsidRDefault="00A77521" w:rsidP="00A77521">
      <w:pPr>
        <w:pStyle w:val="NormalnyWeb"/>
        <w:spacing w:after="0"/>
        <w:jc w:val="center"/>
        <w:rPr>
          <w:b/>
          <w:bCs/>
        </w:rPr>
      </w:pPr>
    </w:p>
    <w:p w14:paraId="6E57376B" w14:textId="77777777" w:rsidR="00A77521" w:rsidRDefault="00A77521" w:rsidP="00A77521">
      <w:pPr>
        <w:pStyle w:val="NormalnyWeb"/>
        <w:spacing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STAROSTA OLSZTYŃSKI</w:t>
      </w:r>
      <w:r>
        <w:t xml:space="preserve"> </w:t>
      </w:r>
      <w:r>
        <w:rPr>
          <w:sz w:val="22"/>
          <w:szCs w:val="22"/>
        </w:rPr>
        <w:t xml:space="preserve">informuje o naborze kandydatów na wolne stanowisko urzędnicze </w:t>
      </w:r>
      <w:r>
        <w:rPr>
          <w:b/>
          <w:sz w:val="22"/>
          <w:szCs w:val="22"/>
        </w:rPr>
        <w:t>podinspektora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 Wydziale Geodezji</w:t>
      </w:r>
      <w:r>
        <w:rPr>
          <w:sz w:val="22"/>
          <w:szCs w:val="22"/>
        </w:rPr>
        <w:t xml:space="preserve"> w Starostwie Powiatowym w Olsztynie  (1 etat).</w:t>
      </w:r>
    </w:p>
    <w:p w14:paraId="22F5E667" w14:textId="77777777" w:rsidR="00A77521" w:rsidRDefault="00A77521" w:rsidP="00A77521">
      <w:pPr>
        <w:pStyle w:val="Normalny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1/ Kandydaci muszą spełniać następujące wymagania warunkujące dopuszczenie do udziału  w naborze:</w:t>
      </w:r>
    </w:p>
    <w:p w14:paraId="4E94D1DD" w14:textId="77777777" w:rsidR="00A77521" w:rsidRDefault="00A77521" w:rsidP="00A77521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niezbędne:</w:t>
      </w:r>
    </w:p>
    <w:p w14:paraId="3E43D9F6" w14:textId="50F1AB2D" w:rsidR="00A77521" w:rsidRDefault="00A77521" w:rsidP="00A7752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wykształcenie wyższe geodezyjne,</w:t>
      </w:r>
    </w:p>
    <w:p w14:paraId="4C0D8191" w14:textId="70817366" w:rsidR="00A77521" w:rsidRDefault="00A77521" w:rsidP="00A7752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co najmniej 5 lat stażu pracy</w:t>
      </w:r>
      <w:r w:rsidR="00CF674C">
        <w:rPr>
          <w:rFonts w:ascii="Times New Roman" w:hAnsi="Times New Roman"/>
          <w:color w:val="000000"/>
          <w:sz w:val="22"/>
          <w:szCs w:val="22"/>
        </w:rPr>
        <w:t>,</w:t>
      </w:r>
    </w:p>
    <w:p w14:paraId="3D30714A" w14:textId="77777777" w:rsidR="00A77521" w:rsidRDefault="00A77521" w:rsidP="00A77521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obywatelstwo polskie, z zastrzeżeniem art. 11 ust. 2 i 3 ustawy o pracownikach samorządowych,</w:t>
      </w:r>
    </w:p>
    <w:p w14:paraId="06770704" w14:textId="77777777" w:rsidR="00A77521" w:rsidRDefault="00A77521" w:rsidP="00A77521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1F54E3D8" w14:textId="77777777" w:rsidR="00A77521" w:rsidRDefault="00A77521" w:rsidP="00A77521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w przypadku mężczyzn, uregulowany stosunek do służby wojskowej,</w:t>
      </w:r>
    </w:p>
    <w:p w14:paraId="16B5A293" w14:textId="77777777" w:rsidR="00A77521" w:rsidRDefault="00A77521" w:rsidP="00A77521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nieposzlakowana opinia.</w:t>
      </w:r>
    </w:p>
    <w:p w14:paraId="512A915B" w14:textId="77777777" w:rsidR="00A77521" w:rsidRDefault="00A77521" w:rsidP="00A77521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917337C" w14:textId="77777777" w:rsidR="00A77521" w:rsidRDefault="00A77521" w:rsidP="00A77521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dodatkowe:</w:t>
      </w:r>
    </w:p>
    <w:p w14:paraId="3A1F1DAC" w14:textId="2CB1A21B" w:rsidR="00A77521" w:rsidRDefault="00A77521" w:rsidP="00A7752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znajomość aktów prawnych:</w:t>
      </w:r>
    </w:p>
    <w:p w14:paraId="2336935C" w14:textId="5CA30FB9" w:rsidR="00F73656" w:rsidRDefault="00A77521" w:rsidP="00F73656">
      <w:pPr>
        <w:pStyle w:val="NormalnyWeb"/>
        <w:numPr>
          <w:ilvl w:val="1"/>
          <w:numId w:val="6"/>
        </w:numPr>
        <w:spacing w:before="0" w:after="0"/>
        <w:ind w:left="774"/>
        <w:jc w:val="both"/>
        <w:textAlignment w:val="baseline"/>
        <w:rPr>
          <w:color w:val="000000"/>
        </w:rPr>
      </w:pPr>
      <w:r>
        <w:rPr>
          <w:color w:val="000000"/>
        </w:rPr>
        <w:t>ustawy z dnia 17 maja 1989 roku Prawo geodezyjne i kartograficzne (Dz. U. z 20</w:t>
      </w:r>
      <w:r w:rsidR="00BC0B4E">
        <w:rPr>
          <w:color w:val="000000"/>
        </w:rPr>
        <w:t>20</w:t>
      </w:r>
      <w:r>
        <w:rPr>
          <w:color w:val="000000"/>
        </w:rPr>
        <w:t xml:space="preserve">r., poz. </w:t>
      </w:r>
      <w:r w:rsidR="00BC0B4E">
        <w:rPr>
          <w:color w:val="000000"/>
        </w:rPr>
        <w:t>276</w:t>
      </w:r>
      <w:r>
        <w:rPr>
          <w:color w:val="000000"/>
        </w:rPr>
        <w:t xml:space="preserve">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i przepisy wykonawcze,</w:t>
      </w:r>
    </w:p>
    <w:p w14:paraId="13DA6455" w14:textId="47F6A84B" w:rsidR="00F73656" w:rsidRDefault="00A77521" w:rsidP="00F73656">
      <w:pPr>
        <w:pStyle w:val="NormalnyWeb"/>
        <w:numPr>
          <w:ilvl w:val="1"/>
          <w:numId w:val="6"/>
        </w:numPr>
        <w:spacing w:before="0" w:after="0"/>
        <w:ind w:left="774"/>
        <w:jc w:val="both"/>
        <w:textAlignment w:val="baseline"/>
        <w:rPr>
          <w:color w:val="000000"/>
        </w:rPr>
      </w:pPr>
      <w:r w:rsidRPr="00F73656">
        <w:rPr>
          <w:color w:val="000000"/>
          <w:sz w:val="22"/>
          <w:szCs w:val="22"/>
        </w:rPr>
        <w:t>ustawy z dnia 14 czerwca 1960 roku Kodeks postępowania administracyjnego (Dz. U. z 20</w:t>
      </w:r>
      <w:r w:rsidR="00DC4733" w:rsidRPr="00F73656">
        <w:rPr>
          <w:color w:val="000000"/>
          <w:sz w:val="22"/>
          <w:szCs w:val="22"/>
        </w:rPr>
        <w:t>20</w:t>
      </w:r>
      <w:r w:rsidRPr="00F73656">
        <w:rPr>
          <w:color w:val="000000"/>
          <w:sz w:val="22"/>
          <w:szCs w:val="22"/>
        </w:rPr>
        <w:t>r., poz. 2</w:t>
      </w:r>
      <w:r w:rsidR="00DC4733" w:rsidRPr="00F73656">
        <w:rPr>
          <w:color w:val="000000"/>
          <w:sz w:val="22"/>
          <w:szCs w:val="22"/>
        </w:rPr>
        <w:t>56</w:t>
      </w:r>
      <w:r w:rsidRPr="00F73656">
        <w:rPr>
          <w:color w:val="000000"/>
          <w:sz w:val="22"/>
          <w:szCs w:val="22"/>
        </w:rPr>
        <w:t xml:space="preserve"> z </w:t>
      </w:r>
      <w:proofErr w:type="spellStart"/>
      <w:r w:rsidRPr="00F73656">
        <w:rPr>
          <w:color w:val="000000"/>
          <w:sz w:val="22"/>
          <w:szCs w:val="22"/>
        </w:rPr>
        <w:t>późn</w:t>
      </w:r>
      <w:proofErr w:type="spellEnd"/>
      <w:r w:rsidRPr="00F73656">
        <w:rPr>
          <w:color w:val="000000"/>
          <w:sz w:val="22"/>
          <w:szCs w:val="22"/>
        </w:rPr>
        <w:t xml:space="preserve">. zm.), </w:t>
      </w:r>
    </w:p>
    <w:p w14:paraId="2619A881" w14:textId="77777777" w:rsidR="00F73656" w:rsidRDefault="00A77521" w:rsidP="00F73656">
      <w:pPr>
        <w:pStyle w:val="NormalnyWeb"/>
        <w:numPr>
          <w:ilvl w:val="1"/>
          <w:numId w:val="6"/>
        </w:numPr>
        <w:spacing w:before="0" w:after="0"/>
        <w:ind w:left="774"/>
        <w:jc w:val="both"/>
        <w:textAlignment w:val="baseline"/>
        <w:rPr>
          <w:color w:val="000000"/>
        </w:rPr>
      </w:pPr>
      <w:r w:rsidRPr="00F73656">
        <w:rPr>
          <w:color w:val="000000"/>
          <w:sz w:val="22"/>
          <w:szCs w:val="22"/>
          <w:lang w:eastAsia="pl-PL"/>
        </w:rPr>
        <w:t>ustawy z dnia 5 czerwca 1998 roku o samorządzie powiatowym (Dz. U. z 2020 r., poz. 920</w:t>
      </w:r>
      <w:r w:rsidR="00DC4733" w:rsidRPr="00F73656">
        <w:rPr>
          <w:color w:val="000000"/>
          <w:sz w:val="22"/>
          <w:szCs w:val="22"/>
          <w:lang w:eastAsia="pl-PL"/>
        </w:rPr>
        <w:t xml:space="preserve"> </w:t>
      </w:r>
      <w:proofErr w:type="spellStart"/>
      <w:r w:rsidR="00DC4733" w:rsidRPr="00F73656">
        <w:rPr>
          <w:color w:val="000000"/>
          <w:sz w:val="22"/>
          <w:szCs w:val="22"/>
          <w:lang w:eastAsia="pl-PL"/>
        </w:rPr>
        <w:t>t.j</w:t>
      </w:r>
      <w:proofErr w:type="spellEnd"/>
      <w:r w:rsidR="00DC4733" w:rsidRPr="00F73656">
        <w:rPr>
          <w:color w:val="000000"/>
          <w:sz w:val="22"/>
          <w:szCs w:val="22"/>
          <w:lang w:eastAsia="pl-PL"/>
        </w:rPr>
        <w:t>.</w:t>
      </w:r>
      <w:r w:rsidRPr="00F73656">
        <w:rPr>
          <w:color w:val="000000"/>
          <w:sz w:val="22"/>
          <w:szCs w:val="22"/>
          <w:lang w:eastAsia="pl-PL"/>
        </w:rPr>
        <w:t>),</w:t>
      </w:r>
    </w:p>
    <w:p w14:paraId="53E3E761" w14:textId="769F1B2C" w:rsidR="00F73656" w:rsidRDefault="00A77521" w:rsidP="00F73656">
      <w:pPr>
        <w:pStyle w:val="NormalnyWeb"/>
        <w:numPr>
          <w:ilvl w:val="1"/>
          <w:numId w:val="6"/>
        </w:numPr>
        <w:spacing w:before="0" w:after="0"/>
        <w:ind w:left="774"/>
        <w:jc w:val="both"/>
        <w:textAlignment w:val="baseline"/>
        <w:rPr>
          <w:color w:val="000000"/>
        </w:rPr>
      </w:pPr>
      <w:r w:rsidRPr="00F73656">
        <w:rPr>
          <w:color w:val="000000"/>
          <w:sz w:val="22"/>
          <w:szCs w:val="22"/>
          <w:lang w:eastAsia="pl-PL"/>
        </w:rPr>
        <w:t>ustawy z dnia 21 sierpnia 1997 roku o gospodarce nieruchomościami (Dz. U. z 20</w:t>
      </w:r>
      <w:r w:rsidR="00DC4733" w:rsidRPr="00F73656">
        <w:rPr>
          <w:color w:val="000000"/>
          <w:sz w:val="22"/>
          <w:szCs w:val="22"/>
          <w:lang w:eastAsia="pl-PL"/>
        </w:rPr>
        <w:t>20</w:t>
      </w:r>
      <w:r w:rsidRPr="00F73656">
        <w:rPr>
          <w:color w:val="000000"/>
          <w:sz w:val="22"/>
          <w:szCs w:val="22"/>
          <w:lang w:eastAsia="pl-PL"/>
        </w:rPr>
        <w:t xml:space="preserve">r., poz. </w:t>
      </w:r>
      <w:r w:rsidR="00DC4733" w:rsidRPr="00F73656">
        <w:rPr>
          <w:color w:val="000000"/>
          <w:sz w:val="22"/>
          <w:szCs w:val="22"/>
          <w:lang w:eastAsia="pl-PL"/>
        </w:rPr>
        <w:t>65</w:t>
      </w:r>
      <w:r w:rsidRPr="00F73656">
        <w:rPr>
          <w:color w:val="000000"/>
          <w:sz w:val="22"/>
          <w:szCs w:val="22"/>
          <w:lang w:eastAsia="pl-PL"/>
        </w:rPr>
        <w:t xml:space="preserve"> z </w:t>
      </w:r>
      <w:proofErr w:type="spellStart"/>
      <w:r w:rsidRPr="00F73656">
        <w:rPr>
          <w:color w:val="000000"/>
          <w:sz w:val="22"/>
          <w:szCs w:val="22"/>
          <w:lang w:eastAsia="pl-PL"/>
        </w:rPr>
        <w:t>późn</w:t>
      </w:r>
      <w:proofErr w:type="spellEnd"/>
      <w:r w:rsidRPr="00F73656">
        <w:rPr>
          <w:color w:val="000000"/>
          <w:sz w:val="22"/>
          <w:szCs w:val="22"/>
          <w:lang w:eastAsia="pl-PL"/>
        </w:rPr>
        <w:t>. zm.) i przepisy wykonawcze,</w:t>
      </w:r>
    </w:p>
    <w:p w14:paraId="623EF07F" w14:textId="50E26790" w:rsidR="00F73656" w:rsidRDefault="00A77521" w:rsidP="00F73656">
      <w:pPr>
        <w:pStyle w:val="NormalnyWeb"/>
        <w:numPr>
          <w:ilvl w:val="1"/>
          <w:numId w:val="6"/>
        </w:numPr>
        <w:spacing w:before="0" w:after="0"/>
        <w:ind w:left="774"/>
        <w:jc w:val="both"/>
        <w:textAlignment w:val="baseline"/>
        <w:rPr>
          <w:color w:val="000000"/>
        </w:rPr>
      </w:pPr>
      <w:r w:rsidRPr="00F73656">
        <w:rPr>
          <w:color w:val="000000"/>
        </w:rPr>
        <w:t xml:space="preserve">Rozporządzenie Ministra Rozwoju Regionalnego i Budownictwa z dnia 29 marca 2001 roku w sprawie ewidencji gruntów i budynków (Dz. U. z 2019r., poz. 393 </w:t>
      </w:r>
      <w:proofErr w:type="spellStart"/>
      <w:r w:rsidRPr="00F73656">
        <w:rPr>
          <w:color w:val="000000"/>
        </w:rPr>
        <w:t>t.j</w:t>
      </w:r>
      <w:proofErr w:type="spellEnd"/>
      <w:r w:rsidRPr="00F73656">
        <w:rPr>
          <w:color w:val="000000"/>
        </w:rPr>
        <w:t>.),</w:t>
      </w:r>
    </w:p>
    <w:p w14:paraId="23376E34" w14:textId="18ABCD77" w:rsidR="00A77521" w:rsidRPr="00F73656" w:rsidRDefault="00A77521" w:rsidP="00F73656">
      <w:pPr>
        <w:pStyle w:val="NormalnyWeb"/>
        <w:numPr>
          <w:ilvl w:val="1"/>
          <w:numId w:val="6"/>
        </w:numPr>
        <w:spacing w:before="0" w:after="0"/>
        <w:ind w:left="774"/>
        <w:jc w:val="both"/>
        <w:textAlignment w:val="baseline"/>
        <w:rPr>
          <w:color w:val="000000"/>
        </w:rPr>
      </w:pPr>
      <w:r w:rsidRPr="00F73656">
        <w:rPr>
          <w:color w:val="000000"/>
        </w:rPr>
        <w:t xml:space="preserve">Rozporządzenie Ministra Spraw Wewnętrznych i Administracji w sprawie standardów technicznych wykonywania geodezyjnych pomiarów sytuacyjnych i wysokościowych oraz opracowywania i przekazywania wyników tych pomiarów do państwowego zasobu geodezyjnego i kartograficznego  </w:t>
      </w:r>
      <w:r w:rsidR="002D2BEE">
        <w:rPr>
          <w:color w:val="000000"/>
        </w:rPr>
        <w:t>(</w:t>
      </w:r>
      <w:r w:rsidRPr="00F73656">
        <w:rPr>
          <w:color w:val="000000"/>
        </w:rPr>
        <w:t xml:space="preserve">Dz. U. z 2011r., </w:t>
      </w:r>
      <w:r w:rsidR="00DC4733" w:rsidRPr="00F73656">
        <w:rPr>
          <w:color w:val="000000"/>
        </w:rPr>
        <w:t>Nr</w:t>
      </w:r>
      <w:r w:rsidRPr="00F73656">
        <w:rPr>
          <w:color w:val="000000"/>
        </w:rPr>
        <w:t xml:space="preserve"> 263</w:t>
      </w:r>
      <w:r w:rsidR="00DC4733" w:rsidRPr="00F73656">
        <w:rPr>
          <w:color w:val="000000"/>
        </w:rPr>
        <w:t>, poz. 1572</w:t>
      </w:r>
      <w:r w:rsidRPr="00F73656">
        <w:rPr>
          <w:color w:val="000000"/>
        </w:rPr>
        <w:t>),</w:t>
      </w:r>
    </w:p>
    <w:p w14:paraId="208B8FDE" w14:textId="3B07F9CF" w:rsidR="00A77521" w:rsidRDefault="00A77521" w:rsidP="00A7333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doświadczenie zawodowe w geodezji (w administracji geodezyjnej lub wykonawstwie geodezyjnym), </w:t>
      </w:r>
    </w:p>
    <w:p w14:paraId="251AFC5C" w14:textId="18261AA2" w:rsidR="00A77521" w:rsidRPr="006725FA" w:rsidRDefault="00A77521" w:rsidP="00A7752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uprawnienia zawodowe w rozumieniu ustawy Prawo geodezyjne i kartograficzne, w zakresie o którym mowa  art. 43 pkt 1 (geodezyjne pomiary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sytuacyjno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– wysokościowe, realizacyjne i inwentaryzacyjne) lub/ i w art. 43 pkt 2 (rozgraniczanie i podziały nieruchomości (gruntów) oraz sporządzanie dokumentacji do celów prawnych</w:t>
      </w:r>
      <w:r w:rsidRPr="006725FA">
        <w:rPr>
          <w:rFonts w:ascii="Times New Roman" w:hAnsi="Times New Roman"/>
          <w:sz w:val="22"/>
          <w:szCs w:val="22"/>
        </w:rPr>
        <w:t>) – potwierdzone kserokopiami uprawnień,</w:t>
      </w:r>
    </w:p>
    <w:p w14:paraId="17501E8E" w14:textId="3134F18A" w:rsidR="00A77521" w:rsidRDefault="00A77521" w:rsidP="00A7752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umiejętność obsługi programów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Ewmapa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Ewopis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, Ośrodek oraz zastosowania zasad obowiązujących przy prowadzeniu powiatowych baz danych, obejmujące zbiory danych przestrzennych infrastruktury informacji przestrzennej, o której mowa w art. 4 pkt 1a, 1b, 1ba ustawy Prawo geodezyjne i kartograficzne,</w:t>
      </w:r>
    </w:p>
    <w:p w14:paraId="5722FABF" w14:textId="3399F4F4" w:rsidR="00CF674C" w:rsidRDefault="00CF674C" w:rsidP="00A7752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wiedza z zakresu</w:t>
      </w:r>
      <w:r w:rsidR="00E44F1D">
        <w:rPr>
          <w:rFonts w:ascii="Times New Roman" w:hAnsi="Times New Roman"/>
          <w:color w:val="000000"/>
          <w:sz w:val="22"/>
          <w:szCs w:val="22"/>
        </w:rPr>
        <w:t xml:space="preserve"> prowadzenia prac geodezyjnych i kartograficznych oraz przyjmowania dokumentacji geodezyjno-kartograficznej do </w:t>
      </w:r>
      <w:proofErr w:type="spellStart"/>
      <w:r w:rsidR="00E44F1D">
        <w:rPr>
          <w:rFonts w:ascii="Times New Roman" w:hAnsi="Times New Roman"/>
          <w:color w:val="000000"/>
          <w:sz w:val="22"/>
          <w:szCs w:val="22"/>
        </w:rPr>
        <w:t>PZGiK</w:t>
      </w:r>
      <w:proofErr w:type="spellEnd"/>
      <w:r w:rsidR="00E44F1D">
        <w:rPr>
          <w:rFonts w:ascii="Times New Roman" w:hAnsi="Times New Roman"/>
          <w:color w:val="000000"/>
          <w:sz w:val="22"/>
          <w:szCs w:val="22"/>
        </w:rPr>
        <w:t>,</w:t>
      </w:r>
    </w:p>
    <w:p w14:paraId="77B0EBD9" w14:textId="1411006A" w:rsidR="00A77521" w:rsidRDefault="00A77521" w:rsidP="00A7752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umiejętność pracy w zespole, komunikatywność,</w:t>
      </w:r>
    </w:p>
    <w:p w14:paraId="6B4993CF" w14:textId="65D1BDED" w:rsidR="00BC0B4E" w:rsidRDefault="00BC0B4E" w:rsidP="00A7752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umiejętność stosowania odpowiednich przepisów oraz umiejętność analitycznego myślenia i </w:t>
      </w:r>
      <w:r>
        <w:rPr>
          <w:rFonts w:ascii="Times New Roman" w:hAnsi="Times New Roman"/>
          <w:color w:val="000000"/>
          <w:sz w:val="22"/>
          <w:szCs w:val="22"/>
        </w:rPr>
        <w:lastRenderedPageBreak/>
        <w:t>wyciągania wniosków,</w:t>
      </w:r>
    </w:p>
    <w:p w14:paraId="6D59E55B" w14:textId="2CC0C234" w:rsidR="00E44F1D" w:rsidRDefault="00A77521" w:rsidP="00A7752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samodzielne podejmowanie decyzji, efektywność i umiejętność pracy pod presją czasu</w:t>
      </w:r>
      <w:r w:rsidR="00E44F1D">
        <w:rPr>
          <w:rFonts w:ascii="Times New Roman" w:hAnsi="Times New Roman"/>
          <w:color w:val="000000"/>
          <w:sz w:val="22"/>
          <w:szCs w:val="22"/>
        </w:rPr>
        <w:t>,</w:t>
      </w:r>
    </w:p>
    <w:p w14:paraId="5954E1DC" w14:textId="7BF4B40A" w:rsidR="00A77521" w:rsidRDefault="00E44F1D" w:rsidP="00A7752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mile widziane ukończone kursy i szkolenia z programów oraz przepisów prawa z zakresie geodezji i kartografii</w:t>
      </w:r>
      <w:r w:rsidR="00A77521">
        <w:rPr>
          <w:rFonts w:ascii="Times New Roman" w:hAnsi="Times New Roman"/>
          <w:color w:val="000000"/>
          <w:sz w:val="22"/>
          <w:szCs w:val="22"/>
        </w:rPr>
        <w:t>.</w:t>
      </w:r>
    </w:p>
    <w:p w14:paraId="186C2AF6" w14:textId="77777777" w:rsidR="00DC4733" w:rsidRDefault="00DC4733" w:rsidP="00DC4733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869A2D8" w14:textId="789779B2" w:rsidR="00A77521" w:rsidRPr="00BC0B4E" w:rsidRDefault="00A77521" w:rsidP="00BC0B4E">
      <w:pPr>
        <w:autoSpaceDN/>
        <w:spacing w:line="259" w:lineRule="auto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2/  Zakres zadań wykonywanych na stanowisku:</w:t>
      </w:r>
    </w:p>
    <w:p w14:paraId="7798FDD9" w14:textId="77777777" w:rsidR="00A77521" w:rsidRDefault="00A77521" w:rsidP="00A7752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weryfikacja operatu technicznego wraz z nowymi, zmodyfikowanymi lub zweryfikowanymi zbiorami danych lub innymi materiałami stanowiącymi wyniki prac geodezyjnych lub prac kartograficznych,</w:t>
      </w:r>
    </w:p>
    <w:p w14:paraId="434F75AD" w14:textId="77777777" w:rsidR="00A77521" w:rsidRDefault="00A77521" w:rsidP="00A7752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uwierzytelnianie dokumentacji powstałej w wyniku zgłaszanych prac geodezyjnych                                    i kartograficznych, poprzez opatrzenie odpowiednimi klauzulami urzędowymi,</w:t>
      </w:r>
    </w:p>
    <w:p w14:paraId="5A6253D3" w14:textId="77777777" w:rsidR="00A77521" w:rsidRDefault="00A77521" w:rsidP="00A7752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wydawanie decyzji administracyjnych w sprawie odmowy przyjęcia do państwowego zasobu geodezyjnego i kartograficznego zbiorów danych lub innych materiałów sporządzonych przez wykonawcę prac geodezyjnych lub kartograficznych,</w:t>
      </w:r>
    </w:p>
    <w:p w14:paraId="0936A7AA" w14:textId="6FFBE384" w:rsidR="00A77521" w:rsidRDefault="00A77521" w:rsidP="00A7752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sporządzanie sprawozdań i zestawień dotyczących rodzaju i ilości spraw prowadzonych                             w Wydziale Geodezji, dotyczących </w:t>
      </w:r>
      <w:r w:rsidR="00BC0B4E">
        <w:rPr>
          <w:rFonts w:ascii="Times New Roman" w:hAnsi="Times New Roman"/>
          <w:color w:val="000000"/>
          <w:sz w:val="22"/>
          <w:szCs w:val="22"/>
        </w:rPr>
        <w:t>P</w:t>
      </w:r>
      <w:r>
        <w:rPr>
          <w:rFonts w:ascii="Times New Roman" w:hAnsi="Times New Roman"/>
          <w:color w:val="000000"/>
          <w:sz w:val="22"/>
          <w:szCs w:val="22"/>
        </w:rPr>
        <w:t xml:space="preserve">owiatowego </w:t>
      </w:r>
      <w:r w:rsidR="00BC0B4E"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z w:val="22"/>
          <w:szCs w:val="22"/>
        </w:rPr>
        <w:t xml:space="preserve">asobu </w:t>
      </w:r>
      <w:r w:rsidR="00BC0B4E">
        <w:rPr>
          <w:rFonts w:ascii="Times New Roman" w:hAnsi="Times New Roman"/>
          <w:color w:val="000000"/>
          <w:sz w:val="22"/>
          <w:szCs w:val="22"/>
        </w:rPr>
        <w:t>G</w:t>
      </w:r>
      <w:r>
        <w:rPr>
          <w:rFonts w:ascii="Times New Roman" w:hAnsi="Times New Roman"/>
          <w:color w:val="000000"/>
          <w:sz w:val="22"/>
          <w:szCs w:val="22"/>
        </w:rPr>
        <w:t xml:space="preserve">eodezyjnego i </w:t>
      </w:r>
      <w:r w:rsidR="00BC0B4E">
        <w:rPr>
          <w:rFonts w:ascii="Times New Roman" w:hAnsi="Times New Roman"/>
          <w:color w:val="000000"/>
          <w:sz w:val="22"/>
          <w:szCs w:val="22"/>
        </w:rPr>
        <w:t>K</w:t>
      </w:r>
      <w:r>
        <w:rPr>
          <w:rFonts w:ascii="Times New Roman" w:hAnsi="Times New Roman"/>
          <w:color w:val="000000"/>
          <w:sz w:val="22"/>
          <w:szCs w:val="22"/>
        </w:rPr>
        <w:t>artograficznego,</w:t>
      </w:r>
    </w:p>
    <w:p w14:paraId="10CAC85A" w14:textId="1CA495C7" w:rsidR="00A77521" w:rsidRDefault="00A77521" w:rsidP="00A7752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wykonywanie innych prac zleconych doraźnie lub okresowo (zgodnie z kwalifikacjami) przez bezpośredniego przełożonego lub najwyższe kierownictwo.</w:t>
      </w:r>
    </w:p>
    <w:p w14:paraId="4E74E2E3" w14:textId="77777777" w:rsidR="00A77521" w:rsidRDefault="00A77521" w:rsidP="00A77521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3/   Informacje o warunkach pracy na danym stanowisku:</w:t>
      </w:r>
    </w:p>
    <w:p w14:paraId="7530EF29" w14:textId="7902789B" w:rsidR="00A77521" w:rsidRDefault="00A77521" w:rsidP="00A77521">
      <w:pPr>
        <w:pStyle w:val="NormalnyWeb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administracyjno-biurowa przy komputerze</w:t>
      </w:r>
      <w:r w:rsidR="00BC0B4E">
        <w:rPr>
          <w:sz w:val="22"/>
          <w:szCs w:val="22"/>
        </w:rPr>
        <w:t xml:space="preserve"> powyżej 4 godzin</w:t>
      </w:r>
      <w:r>
        <w:rPr>
          <w:sz w:val="22"/>
          <w:szCs w:val="22"/>
        </w:rPr>
        <w:t>,</w:t>
      </w:r>
    </w:p>
    <w:p w14:paraId="7153E9C8" w14:textId="77777777" w:rsidR="00A77521" w:rsidRDefault="00A77521" w:rsidP="00A77521">
      <w:pPr>
        <w:pStyle w:val="Akapitzlist"/>
        <w:numPr>
          <w:ilvl w:val="0"/>
          <w:numId w:val="11"/>
        </w:numPr>
        <w:spacing w:before="28"/>
        <w:jc w:val="both"/>
        <w:rPr>
          <w:rFonts w:ascii="Times New Roman" w:eastAsia="Times New Roman" w:hAnsi="Times New Roman"/>
          <w:vanish/>
          <w:sz w:val="22"/>
          <w:szCs w:val="22"/>
          <w:lang w:eastAsia="zh-CN"/>
        </w:rPr>
      </w:pPr>
    </w:p>
    <w:p w14:paraId="3B3CA175" w14:textId="77777777" w:rsidR="00A77521" w:rsidRDefault="00A77521" w:rsidP="00A77521">
      <w:pPr>
        <w:pStyle w:val="NormalnyWeb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praca w pokoju zlokalizowanym na I piętrze,</w:t>
      </w:r>
    </w:p>
    <w:p w14:paraId="200ACC77" w14:textId="77777777" w:rsidR="00A77521" w:rsidRDefault="00A77521" w:rsidP="00A77521">
      <w:pPr>
        <w:pStyle w:val="NormalnyWeb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nie jest możliwe łączenie zatrudnienia w Starostwie z wykonywaniem zajęć tożsamych, pozostających w sprzeczności lub związanych z zajęciami, które pracownik wykonywać będzie w ramach obowiązków służbowych, wywołujących uzasadnione podejrzenie o stronniczość lub interesowność,</w:t>
      </w:r>
    </w:p>
    <w:p w14:paraId="5952A53B" w14:textId="77777777" w:rsidR="00A77521" w:rsidRDefault="00A77521" w:rsidP="00A77521">
      <w:pPr>
        <w:pStyle w:val="NormalnyWeb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w pełnym wymiarze czasu pracy.</w:t>
      </w:r>
    </w:p>
    <w:p w14:paraId="5299A485" w14:textId="77777777" w:rsidR="00A77521" w:rsidRDefault="00A77521" w:rsidP="00A77521">
      <w:pPr>
        <w:pStyle w:val="NormalnyWeb"/>
        <w:spacing w:after="0"/>
        <w:rPr>
          <w:sz w:val="22"/>
          <w:szCs w:val="22"/>
        </w:rPr>
      </w:pPr>
    </w:p>
    <w:p w14:paraId="6B496538" w14:textId="6B70A21F" w:rsidR="00A77521" w:rsidRDefault="00A77521" w:rsidP="00A77521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4/ Wskaźnik zatrudnienia osób niepełnosprawnych w Starostwie w </w:t>
      </w:r>
      <w:r w:rsidR="00BC0B4E">
        <w:rPr>
          <w:sz w:val="22"/>
          <w:szCs w:val="22"/>
        </w:rPr>
        <w:t>maju</w:t>
      </w:r>
      <w:r>
        <w:rPr>
          <w:sz w:val="22"/>
          <w:szCs w:val="22"/>
        </w:rPr>
        <w:t xml:space="preserve"> 20</w:t>
      </w:r>
      <w:r w:rsidR="00BC0B4E">
        <w:rPr>
          <w:sz w:val="22"/>
          <w:szCs w:val="22"/>
        </w:rPr>
        <w:t>20</w:t>
      </w:r>
      <w:r>
        <w:rPr>
          <w:sz w:val="22"/>
          <w:szCs w:val="22"/>
        </w:rPr>
        <w:t xml:space="preserve"> roku </w:t>
      </w:r>
      <w:r>
        <w:rPr>
          <w:sz w:val="22"/>
          <w:szCs w:val="22"/>
        </w:rPr>
        <w:br/>
        <w:t xml:space="preserve">     przekroczył/</w:t>
      </w:r>
      <w:r>
        <w:rPr>
          <w:strike/>
          <w:sz w:val="22"/>
          <w:szCs w:val="22"/>
        </w:rPr>
        <w:t>nie przekroczył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6%</w:t>
      </w:r>
    </w:p>
    <w:p w14:paraId="79BD0C8D" w14:textId="77777777" w:rsidR="00A77521" w:rsidRDefault="00A77521" w:rsidP="00A77521">
      <w:pPr>
        <w:pStyle w:val="NormalnyWeb"/>
        <w:spacing w:after="0"/>
        <w:jc w:val="both"/>
        <w:rPr>
          <w:sz w:val="22"/>
          <w:szCs w:val="22"/>
        </w:rPr>
      </w:pPr>
    </w:p>
    <w:p w14:paraId="64977D20" w14:textId="77777777" w:rsidR="00A77521" w:rsidRDefault="00A77521" w:rsidP="00A77521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5/ Wymagane dokumenty:</w:t>
      </w:r>
    </w:p>
    <w:p w14:paraId="22A810DD" w14:textId="77777777" w:rsidR="00A77521" w:rsidRPr="004662FB" w:rsidRDefault="00A77521" w:rsidP="00A7752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62FB">
        <w:rPr>
          <w:rFonts w:ascii="Times New Roman" w:eastAsia="Times New Roman" w:hAnsi="Times New Roman" w:cs="Times New Roman"/>
          <w:lang w:eastAsia="pl-PL"/>
        </w:rPr>
        <w:t>list motywacyjny,</w:t>
      </w:r>
    </w:p>
    <w:p w14:paraId="249BB8C4" w14:textId="77777777" w:rsidR="00A77521" w:rsidRPr="004662FB" w:rsidRDefault="00A77521" w:rsidP="00A7752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62FB">
        <w:rPr>
          <w:rFonts w:ascii="Times New Roman" w:eastAsia="Times New Roman" w:hAnsi="Times New Roman" w:cs="Times New Roman"/>
          <w:lang w:eastAsia="pl-PL"/>
        </w:rPr>
        <w:t>kserokopie dokumentów poświadczających wykształcenie,</w:t>
      </w:r>
    </w:p>
    <w:p w14:paraId="050BFFD0" w14:textId="27A1264F" w:rsidR="00A77521" w:rsidRPr="004662FB" w:rsidRDefault="00A77521" w:rsidP="00A77521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62FB">
        <w:rPr>
          <w:rFonts w:ascii="Times New Roman" w:eastAsia="Times New Roman" w:hAnsi="Times New Roman" w:cs="Times New Roman"/>
          <w:lang w:eastAsia="pl-PL"/>
        </w:rPr>
        <w:t>kwestionariusz osobowy (stanowiący załącznik Nr 3 do Regulaminu naboru</w:t>
      </w:r>
      <w:r w:rsidR="004662FB" w:rsidRPr="004662F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62FB">
        <w:rPr>
          <w:rFonts w:ascii="Times New Roman" w:eastAsia="Times New Roman" w:hAnsi="Times New Roman" w:cs="Times New Roman"/>
          <w:lang w:eastAsia="pl-PL"/>
        </w:rPr>
        <w:t>-</w:t>
      </w:r>
      <w:hyperlink r:id="rId5" w:history="1">
        <w:r w:rsidR="004662FB" w:rsidRPr="004662FB"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6" w:history="1">
        <w:r w:rsidR="004662FB" w:rsidRPr="004662FB"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 w:rsidR="004662FB" w:rsidRPr="004662FB"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 w:rsidRPr="004662FB">
        <w:rPr>
          <w:rFonts w:ascii="Times New Roman" w:eastAsia="Times New Roman" w:hAnsi="Times New Roman" w:cs="Times New Roman"/>
          <w:lang w:eastAsia="pl-PL"/>
        </w:rPr>
        <w:t>,</w:t>
      </w:r>
    </w:p>
    <w:p w14:paraId="3861826A" w14:textId="77777777" w:rsidR="00A77521" w:rsidRPr="004662FB" w:rsidRDefault="00A77521" w:rsidP="00A77521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62FB">
        <w:rPr>
          <w:rFonts w:ascii="Times New Roman" w:eastAsia="Times New Roman" w:hAnsi="Times New Roman" w:cs="Times New Roman"/>
          <w:lang w:eastAsia="pl-PL"/>
        </w:rPr>
        <w:t>kserokopie innych dokumentów potwierdzających posiadane kwalifikacje i umiejętności,</w:t>
      </w:r>
    </w:p>
    <w:p w14:paraId="0FD4EAA9" w14:textId="77777777" w:rsidR="00A77521" w:rsidRPr="004662FB" w:rsidRDefault="00A77521" w:rsidP="00A77521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62FB">
        <w:rPr>
          <w:rFonts w:ascii="Times New Roman" w:eastAsia="Times New Roman" w:hAnsi="Times New Roman" w:cs="Times New Roman"/>
          <w:lang w:eastAsia="pl-PL"/>
        </w:rPr>
        <w:t>kserokopie świadectw pracy lub innych dokumentów potwierdzających staż pracy, (wykazany w kwestionariuszu osobowym),</w:t>
      </w:r>
    </w:p>
    <w:p w14:paraId="763B1A2D" w14:textId="69B3800D" w:rsidR="00A77521" w:rsidRPr="004662FB" w:rsidRDefault="00A77521" w:rsidP="00A77521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62FB">
        <w:rPr>
          <w:rFonts w:ascii="Times New Roman" w:eastAsia="Times New Roman" w:hAnsi="Times New Roman" w:cs="Times New Roman"/>
          <w:lang w:eastAsia="pl-PL"/>
        </w:rPr>
        <w:t>oświadczenie (stanowiące załącznik Nr 4 do Regulaminu naboru</w:t>
      </w:r>
      <w:r w:rsidR="004662FB" w:rsidRPr="004662F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62FB">
        <w:rPr>
          <w:rFonts w:ascii="Times New Roman" w:eastAsia="Times New Roman" w:hAnsi="Times New Roman" w:cs="Times New Roman"/>
          <w:lang w:eastAsia="pl-PL"/>
        </w:rPr>
        <w:t>-</w:t>
      </w:r>
      <w:r w:rsidR="004662FB" w:rsidRPr="004662FB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7" w:history="1">
        <w:r w:rsidR="004662FB" w:rsidRPr="004662FB"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8" w:history="1">
        <w:r w:rsidR="004662FB" w:rsidRPr="004662FB"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 w:rsidR="004662FB" w:rsidRPr="004662FB"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 w:rsidRPr="004662FB">
        <w:rPr>
          <w:rFonts w:ascii="Times New Roman" w:eastAsia="Times New Roman" w:hAnsi="Times New Roman" w:cs="Times New Roman"/>
          <w:lang w:eastAsia="pl-PL"/>
        </w:rPr>
        <w:t xml:space="preserve"> o:</w:t>
      </w:r>
    </w:p>
    <w:p w14:paraId="546826CF" w14:textId="77777777" w:rsidR="00A77521" w:rsidRPr="004662FB" w:rsidRDefault="00A77521" w:rsidP="00A77521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662FB">
        <w:rPr>
          <w:rFonts w:ascii="Times New Roman" w:eastAsia="Times New Roman" w:hAnsi="Times New Roman" w:cs="Times New Roman"/>
          <w:lang w:eastAsia="pl-PL"/>
        </w:rPr>
        <w:t>posiadanym obywatelstwie polskim,</w:t>
      </w:r>
    </w:p>
    <w:p w14:paraId="3AA5B3C8" w14:textId="77777777" w:rsidR="00A77521" w:rsidRPr="004662FB" w:rsidRDefault="00A77521" w:rsidP="00A77521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662FB">
        <w:rPr>
          <w:rFonts w:ascii="Times New Roman" w:eastAsia="Times New Roman" w:hAnsi="Times New Roman" w:cs="Times New Roman"/>
          <w:lang w:eastAsia="pl-PL"/>
        </w:rPr>
        <w:t>braku skazania prawomocnym wyrokiem sądu za umyślne przestępstwo ścigane                              z oskarżenia publicznego lub umyślne przestępstwo skarbowe,</w:t>
      </w:r>
    </w:p>
    <w:p w14:paraId="01EEDEAB" w14:textId="77777777" w:rsidR="00A77521" w:rsidRPr="004662FB" w:rsidRDefault="00A77521" w:rsidP="00A77521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662FB">
        <w:rPr>
          <w:rFonts w:ascii="Times New Roman" w:eastAsia="Times New Roman" w:hAnsi="Times New Roman" w:cs="Times New Roman"/>
          <w:lang w:eastAsia="pl-PL"/>
        </w:rPr>
        <w:t>posiadaniu pełnej zdolności do czynności prawnych oraz korzystaniu z pełni praw publicznych,</w:t>
      </w:r>
    </w:p>
    <w:p w14:paraId="43E105E3" w14:textId="3351E444" w:rsidR="00A77521" w:rsidRPr="004662FB" w:rsidRDefault="00A77521" w:rsidP="00A77521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662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oświadczenie o wyrażeniu zgody na przetwarzanie danych osobowych </w:t>
      </w:r>
      <w:r w:rsidR="003D1A8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szczególnej kategorii (art. </w:t>
      </w:r>
      <w:r w:rsidR="003D1A83" w:rsidRPr="004662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9 ust. 1 RODO</w:t>
      </w:r>
      <w:r w:rsidR="003D1A8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 – zawartych </w:t>
      </w:r>
      <w:r w:rsidRPr="004662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w liście motywacyjnym lub innych załączonych dokumentach</w:t>
      </w:r>
      <w:r w:rsidR="003D1A8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)</w:t>
      </w:r>
      <w:r w:rsidRPr="004662F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 jeśli</w:t>
      </w:r>
      <w:r w:rsidRPr="004662F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 tych danych osobowych następuje z inicjatywy osoby ubiegającej się o zatrudnienie -</w:t>
      </w:r>
      <w:r w:rsidR="003D1A8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4662F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(stanowiące załącznik Nr 5 do Regulaminu naboru </w:t>
      </w:r>
      <w:hyperlink r:id="rId9" w:history="1">
        <w:r w:rsidR="004662FB" w:rsidRPr="004662FB"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0" w:history="1">
        <w:r w:rsidR="004662FB" w:rsidRPr="004662FB"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 w:rsidR="004662FB" w:rsidRPr="004662FB"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 w:rsidR="004662FB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,</w:t>
      </w:r>
    </w:p>
    <w:p w14:paraId="2AAB9F0C" w14:textId="77777777" w:rsidR="00A77521" w:rsidRPr="004662FB" w:rsidRDefault="00A77521" w:rsidP="00A77521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662FB">
        <w:rPr>
          <w:rFonts w:ascii="Times New Roman" w:eastAsia="Times New Roman" w:hAnsi="Times New Roman" w:cs="Times New Roman"/>
          <w:lang w:eastAsia="pl-PL"/>
        </w:rPr>
        <w:lastRenderedPageBreak/>
        <w:t>dokument potwierdzający znajomość języka polskiego, określony w przepisach o służbie cywilnej- w przypadku osób nieposiadających obywatelstwa polskiego,</w:t>
      </w:r>
    </w:p>
    <w:p w14:paraId="15016814" w14:textId="77777777" w:rsidR="00A77521" w:rsidRDefault="00A77521" w:rsidP="00A77521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kserokopia dokumentu potwierdzającego niepełnosprawność (w przypadku kandydatów niepełnosprawnych, którzy chcą skorzystać z preferencyjnych zasad  zatrudnienia),</w:t>
      </w:r>
    </w:p>
    <w:p w14:paraId="72027D23" w14:textId="77777777" w:rsidR="00A77521" w:rsidRDefault="00A77521" w:rsidP="00A77521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spis wszystkich dokumentów składanych w ofercie przez kandydata</w:t>
      </w:r>
      <w:r>
        <w:rPr>
          <w:rFonts w:ascii="Times New Roman" w:hAnsi="Times New Roman" w:cs="Times New Roman"/>
          <w:i/>
          <w:lang w:eastAsia="pl-PL"/>
        </w:rPr>
        <w:t>.</w:t>
      </w:r>
    </w:p>
    <w:p w14:paraId="399F578D" w14:textId="77777777" w:rsidR="00E44F1D" w:rsidRDefault="00E44F1D" w:rsidP="00A77521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40F46EB4" w14:textId="67AED7F2" w:rsidR="00A77521" w:rsidRDefault="00A77521" w:rsidP="00A77521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Mile widziane referencje.</w:t>
      </w:r>
    </w:p>
    <w:p w14:paraId="7C47D78A" w14:textId="77777777" w:rsidR="00A77521" w:rsidRDefault="00A77521" w:rsidP="00BC0B4E">
      <w:pPr>
        <w:widowControl w:val="0"/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Dokumenty sporządzone w języku obcym winny zostać złożone wraz ze stosowanym tłumaczeniem na język polski.</w:t>
      </w:r>
    </w:p>
    <w:p w14:paraId="6B24B567" w14:textId="7112A9FD" w:rsidR="00A77521" w:rsidRDefault="00A77521" w:rsidP="00A77521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stanowisko może/</w:t>
      </w:r>
      <w:r>
        <w:rPr>
          <w:rFonts w:ascii="Times New Roman" w:eastAsia="Times New Roman" w:hAnsi="Times New Roman" w:cs="Times New Roman"/>
          <w:strike/>
          <w:kern w:val="3"/>
          <w:lang w:eastAsia="zh-CN" w:bidi="hi-IN"/>
        </w:rPr>
        <w:t>nie może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* ubiegać się obywatel Unii Europejskiej oraz obywatele innych państw, którym na podstawie umów międzynarodowych lub przepisów prawa wspólnotowego przysługuje prawo do podjęcia zatrudnienia na terytorium Rzeczypospolitej Polskiej</w:t>
      </w:r>
      <w:r w:rsidR="00E30E6A">
        <w:rPr>
          <w:rFonts w:ascii="Times New Roman" w:eastAsia="Times New Roman" w:hAnsi="Times New Roman" w:cs="Times New Roman"/>
          <w:kern w:val="3"/>
          <w:lang w:eastAsia="zh-CN" w:bidi="hi-IN"/>
        </w:rPr>
        <w:t>.</w:t>
      </w:r>
    </w:p>
    <w:p w14:paraId="7A501C63" w14:textId="7278418B" w:rsidR="00A77521" w:rsidRDefault="00A77521" w:rsidP="00A77521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Wymienione wyżej dokumenty należy składać w zamkniętej kopercie opatrzonej imieniem                                   i nazwiskiem kandydata w Sekretariacie Starostwa Powiatowego w Olsztynie pokój 207, Plac Bema 5, 10-516 Olsztyn lub listownie w terminie do </w:t>
      </w:r>
      <w:r w:rsidR="00CA0B85">
        <w:rPr>
          <w:rFonts w:ascii="Times New Roman" w:eastAsia="Times New Roman" w:hAnsi="Times New Roman" w:cs="Times New Roman"/>
          <w:b/>
          <w:kern w:val="3"/>
          <w:lang w:eastAsia="zh-CN" w:bidi="hi-IN"/>
        </w:rPr>
        <w:t>26</w:t>
      </w:r>
      <w:r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</w:t>
      </w:r>
      <w:r w:rsidR="00BC0B4E">
        <w:rPr>
          <w:rFonts w:ascii="Times New Roman" w:eastAsia="Times New Roman" w:hAnsi="Times New Roman" w:cs="Times New Roman"/>
          <w:b/>
          <w:kern w:val="3"/>
          <w:lang w:eastAsia="zh-CN" w:bidi="hi-IN"/>
        </w:rPr>
        <w:t>czerwca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20</w:t>
      </w:r>
      <w:r w:rsidR="00BC0B4E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20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roku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z dopiskiem: „dotyczy naboru na stanowisko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podinspektora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Nr oferty Or-IV.2110.</w:t>
      </w:r>
      <w:r w:rsidR="00CA0B85">
        <w:rPr>
          <w:rFonts w:ascii="Times New Roman" w:eastAsia="Times New Roman" w:hAnsi="Times New Roman" w:cs="Times New Roman"/>
          <w:kern w:val="3"/>
          <w:lang w:eastAsia="zh-CN" w:bidi="hi-IN"/>
        </w:rPr>
        <w:t>5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.20</w:t>
      </w:r>
      <w:r w:rsidR="00BC0B4E">
        <w:rPr>
          <w:rFonts w:ascii="Times New Roman" w:eastAsia="Times New Roman" w:hAnsi="Times New Roman" w:cs="Times New Roman"/>
          <w:kern w:val="3"/>
          <w:lang w:eastAsia="zh-CN" w:bidi="hi-IN"/>
        </w:rPr>
        <w:t>20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</w:r>
    </w:p>
    <w:p w14:paraId="6E5DF86D" w14:textId="460BBB8E" w:rsidR="00A77521" w:rsidRDefault="00A77521" w:rsidP="00A77521">
      <w:pPr>
        <w:widowControl w:val="0"/>
        <w:suppressAutoHyphens/>
        <w:spacing w:after="6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lang w:eastAsia="zh-CN" w:bidi="hi-IN"/>
        </w:rPr>
        <w:t xml:space="preserve">Informacje dotyczące postępowania o naborze umieszczone będą w Biuletynie Informacji </w:t>
      </w:r>
      <w:r>
        <w:rPr>
          <w:rFonts w:ascii="Times New Roman" w:eastAsia="Lucida Sans Unicode" w:hAnsi="Times New Roman" w:cs="Mangal"/>
          <w:w w:val="90"/>
          <w:kern w:val="3"/>
          <w:lang w:eastAsia="zh-CN" w:bidi="hi-IN"/>
        </w:rPr>
        <w:t>Publicznej Powiatu Olsztyńskiego (</w:t>
      </w:r>
      <w:hyperlink r:id="rId11" w:history="1">
        <w:r>
          <w:rPr>
            <w:rStyle w:val="Hipercze"/>
            <w:rFonts w:ascii="Times New Roman" w:eastAsia="Lucida Sans Unicode" w:hAnsi="Times New Roman" w:cs="Mangal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2" w:history="1">
        <w:r>
          <w:rPr>
            <w:rStyle w:val="Hipercze"/>
            <w:rFonts w:ascii="Times New Roman" w:eastAsia="Lucida Sans Unicode" w:hAnsi="Times New Roman" w:cs="Mangal"/>
            <w:color w:val="auto"/>
            <w:kern w:val="3"/>
            <w:u w:val="none"/>
            <w:lang w:eastAsia="zh-CN" w:bidi="hi-IN"/>
          </w:rPr>
          <w:t>olsztynski.pl/nabor</w:t>
        </w:r>
        <w:r w:rsidR="004662FB">
          <w:rPr>
            <w:rStyle w:val="Hipercze"/>
            <w:rFonts w:ascii="Times New Roman" w:eastAsia="Lucida Sans Unicode" w:hAnsi="Times New Roman" w:cs="Mangal"/>
            <w:color w:val="auto"/>
            <w:kern w:val="3"/>
            <w:u w:val="none"/>
            <w:lang w:eastAsia="zh-CN" w:bidi="hi-IN"/>
          </w:rPr>
          <w:t>.html</w:t>
        </w:r>
      </w:hyperlink>
      <w:r>
        <w:rPr>
          <w:rFonts w:ascii="Times New Roman" w:eastAsia="Lucida Sans Unicode" w:hAnsi="Times New Roman" w:cs="Mangal"/>
          <w:kern w:val="3"/>
          <w:lang w:eastAsia="zh-CN" w:bidi="hi-IN"/>
        </w:rPr>
        <w:t>) oraz na tablicy informacyjnej w siedzibie Starostwa Powiatowego w Olsztynie.</w:t>
      </w:r>
    </w:p>
    <w:p w14:paraId="26104E2F" w14:textId="429B36B3" w:rsidR="00A77521" w:rsidRDefault="00A77521" w:rsidP="00A77521">
      <w:pPr>
        <w:widowControl w:val="0"/>
        <w:suppressAutoHyphens/>
        <w:spacing w:before="100"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List motywacyjny winien być opatrzony własnoręczn</w:t>
      </w:r>
      <w:r w:rsidR="00E30E6A">
        <w:rPr>
          <w:rFonts w:ascii="Times New Roman" w:eastAsia="Times New Roman" w:hAnsi="Times New Roman" w:cs="Times New Roman"/>
          <w:kern w:val="3"/>
          <w:lang w:eastAsia="zh-CN" w:bidi="hi-IN"/>
        </w:rPr>
        <w:t>ym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podpis</w:t>
      </w:r>
      <w:r w:rsidR="00E30E6A">
        <w:rPr>
          <w:rFonts w:ascii="Times New Roman" w:eastAsia="Times New Roman" w:hAnsi="Times New Roman" w:cs="Times New Roman"/>
          <w:kern w:val="3"/>
          <w:lang w:eastAsia="zh-CN" w:bidi="hi-IN"/>
        </w:rPr>
        <w:t>em.</w:t>
      </w:r>
    </w:p>
    <w:p w14:paraId="5A9419CB" w14:textId="77777777" w:rsidR="00A77521" w:rsidRDefault="00A77521" w:rsidP="00A77521">
      <w:pPr>
        <w:widowControl w:val="0"/>
        <w:suppressAutoHyphens/>
        <w:spacing w:before="28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Informacje o kandydatach, którzy zgłosili się do naboru stanowią informację publiczną                            w zakresie objętym wymaganiami związanymi ze stanowiskiem określonym w ogłoszeniu o naborze.</w:t>
      </w:r>
    </w:p>
    <w:p w14:paraId="7EAE6DD7" w14:textId="77777777" w:rsidR="00A77521" w:rsidRDefault="00A77521" w:rsidP="00A7752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48C99A79" w14:textId="77777777" w:rsidR="00E44F1D" w:rsidRDefault="00E44F1D" w:rsidP="00A775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04B8BCEE" w14:textId="30EE80A2" w:rsidR="00A77521" w:rsidRDefault="00A77521" w:rsidP="00A775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>
        <w:rPr>
          <w:rFonts w:ascii="Times New Roman" w:eastAsia="Calibri" w:hAnsi="Times New Roman" w:cs="Times New Roman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3E34B8A0" w14:textId="77777777" w:rsidR="00A77521" w:rsidRDefault="00A77521" w:rsidP="00A77521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079B9484" w14:textId="77777777" w:rsidR="00A77521" w:rsidRDefault="00A77521" w:rsidP="00A77521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769D3CE1" w14:textId="77777777" w:rsidR="00A77521" w:rsidRDefault="00A77521" w:rsidP="00A77521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 c RODO).</w:t>
      </w:r>
    </w:p>
    <w:p w14:paraId="09357509" w14:textId="77777777" w:rsidR="00A77521" w:rsidRDefault="00A77521" w:rsidP="00A7752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Inne dane osobowe (z wyjątkiem danych osobowych dotyczących wyroków skazujących                                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62D77FF5" w14:textId="5DB0AAF3" w:rsidR="00A77521" w:rsidRDefault="00A77521" w:rsidP="00A7752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</w:t>
      </w:r>
      <w:r w:rsidR="00D82313">
        <w:rPr>
          <w:rFonts w:ascii="Times New Roman" w:eastAsia="Calibri" w:hAnsi="Times New Roman" w:cs="Times New Roman"/>
          <w:color w:val="000000" w:themeColor="text1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</w:rPr>
        <w:t>a RODO).</w:t>
      </w:r>
    </w:p>
    <w:p w14:paraId="0054C1DC" w14:textId="77777777" w:rsidR="00A77521" w:rsidRDefault="00A77521" w:rsidP="00A77521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przekazywane innym odbiorcom;</w:t>
      </w:r>
    </w:p>
    <w:p w14:paraId="4E9DBEF5" w14:textId="77777777" w:rsidR="00A77521" w:rsidRDefault="00A77521" w:rsidP="00A77521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lastRenderedPageBreak/>
        <w:t>Pani/Pana dane osobowe przetwarzamy zgodnie z obowiązującymi przepisami prawa. Pani/Pana dane osobowe będą przechowywane do zakończenia procesu naboru;</w:t>
      </w:r>
    </w:p>
    <w:p w14:paraId="14B39307" w14:textId="77777777" w:rsidR="00A77521" w:rsidRDefault="00A77521" w:rsidP="00A77521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481C231F" w14:textId="77777777" w:rsidR="00A77521" w:rsidRDefault="00A77521" w:rsidP="00A77521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>
        <w:rPr>
          <w:rFonts w:ascii="Times New Roman" w:eastAsia="Calibri" w:hAnsi="Times New Roman" w:cs="Times New Roman"/>
          <w:color w:val="000000" w:themeColor="text1"/>
        </w:rPr>
        <w:t>;</w:t>
      </w:r>
    </w:p>
    <w:p w14:paraId="7A7C4336" w14:textId="77777777" w:rsidR="00A77521" w:rsidRDefault="00A77521" w:rsidP="00A77521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przysługuje Pani/Panu prawo do wniesienia skargi do organu nadzorczego - Prezesa Urzędu Ochrony Danych Osobowych;</w:t>
      </w:r>
    </w:p>
    <w:p w14:paraId="0C2B5E7D" w14:textId="77777777" w:rsidR="00A77521" w:rsidRDefault="00A77521" w:rsidP="00A77521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podanie przez Panią/Pana danych osobowych w zakresie wynikającym z art. 22</w:t>
      </w:r>
      <w:r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color w:val="000000" w:themeColor="text1"/>
        </w:rPr>
        <w:t>§1 i 4 Kodeksu pracy jest niezbędne, aby uczestniczyć w naborze. Podanie przez Panią/Pana innych danych jest dobrowolne.</w:t>
      </w:r>
    </w:p>
    <w:p w14:paraId="76D49C3A" w14:textId="77777777" w:rsidR="00A77521" w:rsidRDefault="00A77521" w:rsidP="00A77521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podlegały zautomatyzowanemu podejmowaniu decyzji, w tym profilowaniu.</w:t>
      </w:r>
    </w:p>
    <w:p w14:paraId="557A4D76" w14:textId="77777777" w:rsidR="00A77521" w:rsidRDefault="00A77521" w:rsidP="00A775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</w:p>
    <w:p w14:paraId="048A3A4E" w14:textId="77777777" w:rsidR="00DF00E6" w:rsidRDefault="00DF00E6" w:rsidP="00A77521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2559B555" w14:textId="77777777" w:rsidR="0011275C" w:rsidRPr="00DF00E6" w:rsidRDefault="0011275C" w:rsidP="0011275C">
      <w:pPr>
        <w:pStyle w:val="NormalnyWeb"/>
        <w:spacing w:after="0"/>
        <w:ind w:left="4956" w:firstLine="708"/>
        <w:jc w:val="both"/>
        <w:rPr>
          <w:b/>
          <w:bCs/>
        </w:rPr>
      </w:pPr>
      <w:r w:rsidRPr="00DF00E6">
        <w:rPr>
          <w:b/>
          <w:bCs/>
        </w:rPr>
        <w:t>Starosta Olsztyński</w:t>
      </w:r>
    </w:p>
    <w:p w14:paraId="7D8E5551" w14:textId="77777777" w:rsidR="0011275C" w:rsidRPr="00DF00E6" w:rsidRDefault="0011275C" w:rsidP="0011275C">
      <w:pPr>
        <w:pStyle w:val="Akapitzlist"/>
        <w:ind w:left="5664"/>
        <w:rPr>
          <w:rFonts w:ascii="Times New Roman" w:hAnsi="Times New Roman"/>
          <w:b/>
          <w:bCs/>
        </w:rPr>
      </w:pPr>
      <w:r w:rsidRPr="00DF00E6">
        <w:rPr>
          <w:rFonts w:ascii="Times New Roman" w:hAnsi="Times New Roman"/>
          <w:b/>
          <w:bCs/>
        </w:rPr>
        <w:t xml:space="preserve">    Andrzej Abako</w:t>
      </w:r>
    </w:p>
    <w:p w14:paraId="0683593F" w14:textId="77777777" w:rsidR="00DF00E6" w:rsidRDefault="00DF00E6" w:rsidP="00DF00E6"/>
    <w:p w14:paraId="737B5099" w14:textId="77777777" w:rsidR="00DF00E6" w:rsidRDefault="00DF00E6" w:rsidP="00A77521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5AF52FE7" w14:textId="026443D5" w:rsidR="00A77521" w:rsidRDefault="00A77521" w:rsidP="00A77521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*niepotrzebne skreślić</w:t>
      </w:r>
    </w:p>
    <w:p w14:paraId="10C01A3E" w14:textId="77777777" w:rsidR="006F6C69" w:rsidRDefault="006F6C69"/>
    <w:sectPr w:rsidR="006F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DE35DDA"/>
    <w:multiLevelType w:val="multilevel"/>
    <w:tmpl w:val="8EAE23BC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7F715DE"/>
    <w:multiLevelType w:val="hybridMultilevel"/>
    <w:tmpl w:val="2DD21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59F1"/>
    <w:multiLevelType w:val="multilevel"/>
    <w:tmpl w:val="5D004352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22B53459"/>
    <w:multiLevelType w:val="hybridMultilevel"/>
    <w:tmpl w:val="EAEE72F4"/>
    <w:lvl w:ilvl="0" w:tplc="9A7041E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FFD7F12"/>
    <w:multiLevelType w:val="multilevel"/>
    <w:tmpl w:val="2F8C8F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8" w:hanging="45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3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57" w:hanging="414"/>
        </w:pPr>
        <w:rPr>
          <w:rFonts w:cs="Times New Roman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80" w:hanging="360"/>
        </w:pPr>
      </w:lvl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31"/>
    <w:rsid w:val="0011275C"/>
    <w:rsid w:val="002725C0"/>
    <w:rsid w:val="002D2BEE"/>
    <w:rsid w:val="003D1A83"/>
    <w:rsid w:val="004662FB"/>
    <w:rsid w:val="006725FA"/>
    <w:rsid w:val="006F6C69"/>
    <w:rsid w:val="00A73335"/>
    <w:rsid w:val="00A77521"/>
    <w:rsid w:val="00BB1531"/>
    <w:rsid w:val="00BC0B4E"/>
    <w:rsid w:val="00CA0B85"/>
    <w:rsid w:val="00CF674C"/>
    <w:rsid w:val="00CF7909"/>
    <w:rsid w:val="00D82313"/>
    <w:rsid w:val="00DC4733"/>
    <w:rsid w:val="00DF00E6"/>
    <w:rsid w:val="00E30E6A"/>
    <w:rsid w:val="00E44F1D"/>
    <w:rsid w:val="00F7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582A"/>
  <w15:chartTrackingRefBased/>
  <w15:docId w15:val="{68EB3CF8-886A-4600-B60D-65A2A605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521"/>
    <w:pPr>
      <w:autoSpaceDN w:val="0"/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7521"/>
    <w:rPr>
      <w:color w:val="0000FF"/>
      <w:u w:val="single"/>
    </w:rPr>
  </w:style>
  <w:style w:type="paragraph" w:styleId="NormalnyWeb">
    <w:name w:val="Normal (Web)"/>
    <w:basedOn w:val="Normalny"/>
    <w:unhideWhenUsed/>
    <w:rsid w:val="00A77521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A77521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3"/>
      <w:sz w:val="24"/>
      <w:szCs w:val="24"/>
      <w:lang w:bidi="hi-IN"/>
    </w:rPr>
  </w:style>
  <w:style w:type="numbering" w:customStyle="1" w:styleId="WWNum1">
    <w:name w:val="WWNum1"/>
    <w:rsid w:val="00A77521"/>
    <w:pPr>
      <w:numPr>
        <w:numId w:val="1"/>
      </w:numPr>
    </w:pPr>
  </w:style>
  <w:style w:type="numbering" w:customStyle="1" w:styleId="WWNum2">
    <w:name w:val="WWNum2"/>
    <w:rsid w:val="00A77521"/>
    <w:pPr>
      <w:numPr>
        <w:numId w:val="3"/>
      </w:numPr>
    </w:pPr>
  </w:style>
  <w:style w:type="numbering" w:customStyle="1" w:styleId="WWNum21">
    <w:name w:val="WWNum21"/>
    <w:rsid w:val="00A77521"/>
    <w:pPr>
      <w:numPr>
        <w:numId w:val="5"/>
      </w:numPr>
    </w:pPr>
  </w:style>
  <w:style w:type="numbering" w:customStyle="1" w:styleId="WWNum5">
    <w:name w:val="WWNum5"/>
    <w:rsid w:val="00A77521"/>
    <w:pPr>
      <w:numPr>
        <w:numId w:val="9"/>
      </w:numPr>
    </w:pPr>
  </w:style>
  <w:style w:type="numbering" w:customStyle="1" w:styleId="WWNum7">
    <w:name w:val="WWNum7"/>
    <w:rsid w:val="00A77521"/>
    <w:pPr>
      <w:numPr>
        <w:numId w:val="1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6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225/Informacja_o_wynikach_nabo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olsztynski.pl/225/Informacja_o_wynikach_naboru/" TargetMode="External"/><Relationship Id="rId12" Type="http://schemas.openxmlformats.org/officeDocument/2006/relationships/hyperlink" Target="http://bip.powiat-olsztynski.pl/225/Informacja_o_wynikach_nabo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olsztynski.pl/225/Informacja_o_wynikach_naboru/" TargetMode="External"/><Relationship Id="rId11" Type="http://schemas.openxmlformats.org/officeDocument/2006/relationships/hyperlink" Target="http://bip.powiat-olsztynski.pl/225/Informacja_o_wynikach_naboru/" TargetMode="External"/><Relationship Id="rId5" Type="http://schemas.openxmlformats.org/officeDocument/2006/relationships/hyperlink" Target="http://bip.powiat-olsztynski.pl/225/Informacja_o_wynikach_naboru/" TargetMode="External"/><Relationship Id="rId10" Type="http://schemas.openxmlformats.org/officeDocument/2006/relationships/hyperlink" Target="http://bip.powiat-olsztynski.pl/225/Informacja_o_wynikach_nabo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olsztynski.pl/225/Informacja_o_wynikach_nabo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1689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12</cp:revision>
  <cp:lastPrinted>2020-06-16T09:34:00Z</cp:lastPrinted>
  <dcterms:created xsi:type="dcterms:W3CDTF">2020-06-02T08:10:00Z</dcterms:created>
  <dcterms:modified xsi:type="dcterms:W3CDTF">2020-06-16T09:34:00Z</dcterms:modified>
</cp:coreProperties>
</file>