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13ECE" w14:textId="688353BC" w:rsidR="008A4211" w:rsidRPr="001408B2" w:rsidRDefault="0011573F">
      <w:pPr>
        <w:pStyle w:val="Standard"/>
        <w:rPr>
          <w:rFonts w:ascii="Times New Roman" w:hAnsi="Times New Roman" w:cs="Times New Roman"/>
          <w:color w:val="000000"/>
          <w:sz w:val="22"/>
          <w:szCs w:val="22"/>
        </w:rPr>
      </w:pPr>
      <w:r w:rsidRPr="001408B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11A54" w:rsidRPr="001408B2">
        <w:rPr>
          <w:rFonts w:ascii="Times New Roman" w:hAnsi="Times New Roman" w:cs="Times New Roman"/>
          <w:color w:val="000000"/>
          <w:sz w:val="22"/>
          <w:szCs w:val="22"/>
        </w:rPr>
        <w:t>BI-II.6740.</w:t>
      </w:r>
      <w:r w:rsidR="0092513D" w:rsidRPr="001408B2">
        <w:rPr>
          <w:rFonts w:ascii="Times New Roman" w:hAnsi="Times New Roman" w:cs="Times New Roman"/>
          <w:color w:val="000000"/>
          <w:sz w:val="22"/>
          <w:szCs w:val="22"/>
        </w:rPr>
        <w:t>11</w:t>
      </w:r>
      <w:r w:rsidR="008B462C" w:rsidRPr="001408B2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461C36"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="008626EE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8B462C" w:rsidRPr="001408B2">
        <w:rPr>
          <w:rFonts w:ascii="Times New Roman" w:hAnsi="Times New Roman" w:cs="Times New Roman"/>
          <w:color w:val="000000"/>
          <w:sz w:val="22"/>
          <w:szCs w:val="22"/>
        </w:rPr>
        <w:t>.202</w:t>
      </w:r>
      <w:r w:rsidR="006377A9" w:rsidRPr="001408B2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="008B462C" w:rsidRPr="001408B2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F11A54" w:rsidRPr="001408B2">
        <w:rPr>
          <w:rFonts w:ascii="Times New Roman" w:hAnsi="Times New Roman" w:cs="Times New Roman"/>
          <w:color w:val="000000"/>
          <w:sz w:val="22"/>
          <w:szCs w:val="22"/>
        </w:rPr>
        <w:t>AW1</w:t>
      </w:r>
    </w:p>
    <w:p w14:paraId="1B5321E8" w14:textId="4E123A93" w:rsidR="008A4211" w:rsidRPr="001408B2" w:rsidRDefault="00F11A54">
      <w:pPr>
        <w:pStyle w:val="Standard"/>
        <w:jc w:val="right"/>
        <w:rPr>
          <w:rFonts w:ascii="Times New Roman" w:hAnsi="Times New Roman" w:cs="Times New Roman"/>
          <w:sz w:val="22"/>
          <w:szCs w:val="22"/>
        </w:rPr>
      </w:pPr>
      <w:r w:rsidRPr="001408B2">
        <w:rPr>
          <w:rFonts w:ascii="Times New Roman" w:hAnsi="Times New Roman" w:cs="Times New Roman"/>
          <w:sz w:val="22"/>
          <w:szCs w:val="22"/>
        </w:rPr>
        <w:t xml:space="preserve">Olsztyn, </w:t>
      </w:r>
      <w:r w:rsidR="00461C36">
        <w:rPr>
          <w:rFonts w:ascii="Times New Roman" w:hAnsi="Times New Roman" w:cs="Times New Roman"/>
          <w:sz w:val="22"/>
          <w:szCs w:val="22"/>
        </w:rPr>
        <w:t>22</w:t>
      </w:r>
      <w:r w:rsidR="00B2476B" w:rsidRPr="001408B2">
        <w:rPr>
          <w:rFonts w:ascii="Times New Roman" w:hAnsi="Times New Roman" w:cs="Times New Roman"/>
          <w:sz w:val="22"/>
          <w:szCs w:val="22"/>
        </w:rPr>
        <w:t xml:space="preserve"> </w:t>
      </w:r>
      <w:r w:rsidR="00461C36">
        <w:rPr>
          <w:rFonts w:ascii="Times New Roman" w:hAnsi="Times New Roman" w:cs="Times New Roman"/>
          <w:sz w:val="22"/>
          <w:szCs w:val="22"/>
        </w:rPr>
        <w:t>września</w:t>
      </w:r>
      <w:r w:rsidR="006377A9" w:rsidRPr="001408B2">
        <w:rPr>
          <w:rFonts w:ascii="Times New Roman" w:hAnsi="Times New Roman" w:cs="Times New Roman"/>
          <w:sz w:val="22"/>
          <w:szCs w:val="22"/>
        </w:rPr>
        <w:t xml:space="preserve"> 2026</w:t>
      </w:r>
      <w:r w:rsidRPr="001408B2">
        <w:rPr>
          <w:rFonts w:ascii="Times New Roman" w:hAnsi="Times New Roman" w:cs="Times New Roman"/>
          <w:sz w:val="22"/>
          <w:szCs w:val="22"/>
        </w:rPr>
        <w:t xml:space="preserve"> r.</w:t>
      </w:r>
    </w:p>
    <w:p w14:paraId="605F073D" w14:textId="77777777" w:rsidR="008A4211" w:rsidRPr="001408B2" w:rsidRDefault="00F11A54" w:rsidP="00DE6B97">
      <w:pPr>
        <w:pStyle w:val="Standard"/>
        <w:spacing w:before="120" w:after="120"/>
        <w:jc w:val="center"/>
        <w:rPr>
          <w:rFonts w:ascii="Times New Roman" w:hAnsi="Times New Roman" w:cs="Times New Roman"/>
          <w:sz w:val="22"/>
          <w:szCs w:val="22"/>
        </w:rPr>
      </w:pPr>
      <w:r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</w:t>
      </w:r>
      <w:r w:rsidRPr="001408B2">
        <w:rPr>
          <w:rFonts w:ascii="Times New Roman" w:eastAsia="HG Mincho Light J" w:hAnsi="Times New Roman" w:cs="Times New Roman"/>
          <w:b/>
          <w:color w:val="000000"/>
          <w:sz w:val="22"/>
          <w:szCs w:val="22"/>
        </w:rPr>
        <w:t>DECYZJA</w:t>
      </w:r>
    </w:p>
    <w:p w14:paraId="444762AC" w14:textId="4BBFF4C7" w:rsidR="004B6085" w:rsidRPr="001408B2" w:rsidRDefault="00F11A54">
      <w:pPr>
        <w:pStyle w:val="Standard"/>
        <w:jc w:val="both"/>
        <w:rPr>
          <w:rFonts w:ascii="Times New Roman" w:eastAsia="HG Mincho Light J" w:hAnsi="Times New Roman" w:cs="Times New Roman"/>
          <w:color w:val="000000"/>
          <w:sz w:val="22"/>
          <w:szCs w:val="22"/>
        </w:rPr>
      </w:pPr>
      <w:r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Na podstawie art. 28, art. 33 ust. 1, art. 34 ust. 4, art. 36a ustawy z dnia 7 lipca 1994 r. – Prawo budowlane (</w:t>
      </w:r>
      <w:proofErr w:type="spellStart"/>
      <w:r w:rsidR="003238B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t.j</w:t>
      </w:r>
      <w:proofErr w:type="spellEnd"/>
      <w:r w:rsidR="003238B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.</w:t>
      </w:r>
      <w:r w:rsidR="00A014F0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 </w:t>
      </w:r>
      <w:r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Dz.</w:t>
      </w:r>
      <w:r w:rsidR="003238B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 </w:t>
      </w:r>
      <w:r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U. </w:t>
      </w:r>
      <w:r w:rsidR="00BA1060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202</w:t>
      </w:r>
      <w:r w:rsid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6</w:t>
      </w:r>
      <w:r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poz.</w:t>
      </w:r>
      <w:r w:rsidR="00DA1459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</w:t>
      </w:r>
      <w:r w:rsid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524</w:t>
      </w:r>
      <w:r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), art. 104 i art. 163 ustawy z dnia 14 czerwca 1960 r. - Kodeks postępowania administracyjnego (</w:t>
      </w:r>
      <w:proofErr w:type="spellStart"/>
      <w:r w:rsidR="003238B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t.j</w:t>
      </w:r>
      <w:proofErr w:type="spellEnd"/>
      <w:r w:rsidR="003238B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. </w:t>
      </w:r>
      <w:r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Dz. U. </w:t>
      </w:r>
      <w:r w:rsidR="00BA1060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2025</w:t>
      </w:r>
      <w:r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poz</w:t>
      </w:r>
      <w:r w:rsidR="00DA1459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. </w:t>
      </w:r>
      <w:r w:rsidR="00BA1060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1691</w:t>
      </w:r>
      <w:r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)</w:t>
      </w:r>
      <w:r w:rsidR="008B462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, po rozpatrzeniu wniosku</w:t>
      </w:r>
      <w:r w:rsidR="004505AF" w:rsidRPr="004505AF">
        <w:t xml:space="preserve"> </w:t>
      </w:r>
      <w:r w:rsidR="004505AF" w:rsidRPr="004505AF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Pana </w:t>
      </w:r>
      <w:r w:rsidR="00F24CF3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                                       </w:t>
      </w:r>
      <w:r w:rsidR="004505AF">
        <w:rPr>
          <w:rFonts w:ascii="Times New Roman" w:eastAsia="HG Mincho Light J" w:hAnsi="Times New Roman" w:cs="Times New Roman"/>
          <w:color w:val="000000"/>
          <w:sz w:val="22"/>
          <w:szCs w:val="22"/>
        </w:rPr>
        <w:t>, d</w:t>
      </w:r>
      <w:r w:rsidR="004505AF" w:rsidRPr="004505AF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ziałającego w imieniu </w:t>
      </w:r>
      <w:r w:rsidR="00461C36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Osiedle </w:t>
      </w:r>
      <w:proofErr w:type="spellStart"/>
      <w:r w:rsidR="00461C36">
        <w:rPr>
          <w:rFonts w:ascii="Times New Roman" w:eastAsia="HG Mincho Light J" w:hAnsi="Times New Roman" w:cs="Times New Roman"/>
          <w:color w:val="000000"/>
          <w:sz w:val="22"/>
          <w:szCs w:val="22"/>
        </w:rPr>
        <w:t>Szmaragdova</w:t>
      </w:r>
      <w:proofErr w:type="spellEnd"/>
      <w:r w:rsidR="00461C36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– 2 etap Sp. z o.o.</w:t>
      </w:r>
      <w:r w:rsidR="004505AF">
        <w:rPr>
          <w:rFonts w:ascii="Times New Roman" w:eastAsia="HG Mincho Light J" w:hAnsi="Times New Roman" w:cs="Times New Roman"/>
          <w:color w:val="000000"/>
          <w:sz w:val="22"/>
          <w:szCs w:val="22"/>
        </w:rPr>
        <w:t>,</w:t>
      </w:r>
      <w:r w:rsidR="004505AF" w:rsidRPr="004505AF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z dnia </w:t>
      </w:r>
      <w:r w:rsidR="00390802">
        <w:rPr>
          <w:rFonts w:ascii="Times New Roman" w:eastAsia="HG Mincho Light J" w:hAnsi="Times New Roman" w:cs="Times New Roman"/>
          <w:color w:val="000000"/>
          <w:sz w:val="22"/>
          <w:szCs w:val="22"/>
        </w:rPr>
        <w:t>24</w:t>
      </w:r>
      <w:r w:rsidR="004505AF" w:rsidRPr="004505AF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</w:t>
      </w:r>
      <w:r w:rsidR="00390802">
        <w:rPr>
          <w:rFonts w:ascii="Times New Roman" w:eastAsia="HG Mincho Light J" w:hAnsi="Times New Roman" w:cs="Times New Roman"/>
          <w:color w:val="000000"/>
          <w:sz w:val="22"/>
          <w:szCs w:val="22"/>
        </w:rPr>
        <w:t>sierpnia</w:t>
      </w:r>
      <w:r w:rsidR="004505AF" w:rsidRPr="004505AF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2026 r. (data wpływu: 24 </w:t>
      </w:r>
      <w:r w:rsidR="00390802">
        <w:rPr>
          <w:rFonts w:ascii="Times New Roman" w:eastAsia="HG Mincho Light J" w:hAnsi="Times New Roman" w:cs="Times New Roman"/>
          <w:color w:val="000000"/>
          <w:sz w:val="22"/>
          <w:szCs w:val="22"/>
        </w:rPr>
        <w:t>sierpnia</w:t>
      </w:r>
      <w:r w:rsidR="004505AF" w:rsidRPr="004505AF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2026 r.)</w:t>
      </w:r>
      <w:r w:rsid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, </w:t>
      </w:r>
      <w:r w:rsidR="00390802">
        <w:rPr>
          <w:rFonts w:ascii="Times New Roman" w:eastAsia="HG Mincho Light J" w:hAnsi="Times New Roman" w:cs="Times New Roman"/>
          <w:color w:val="000000"/>
          <w:sz w:val="22"/>
          <w:szCs w:val="22"/>
        </w:rPr>
        <w:t>skorygowanego</w:t>
      </w:r>
      <w:r w:rsid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w dniu </w:t>
      </w:r>
      <w:r w:rsidR="00390802">
        <w:rPr>
          <w:rFonts w:ascii="Times New Roman" w:eastAsia="HG Mincho Light J" w:hAnsi="Times New Roman" w:cs="Times New Roman"/>
          <w:color w:val="000000"/>
          <w:sz w:val="22"/>
          <w:szCs w:val="22"/>
        </w:rPr>
        <w:t>07</w:t>
      </w:r>
      <w:r w:rsidR="008B462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</w:t>
      </w:r>
      <w:r w:rsidR="00390802">
        <w:rPr>
          <w:rFonts w:ascii="Times New Roman" w:eastAsia="HG Mincho Light J" w:hAnsi="Times New Roman" w:cs="Times New Roman"/>
          <w:color w:val="000000"/>
          <w:sz w:val="22"/>
          <w:szCs w:val="22"/>
        </w:rPr>
        <w:t>września</w:t>
      </w:r>
      <w:r w:rsidR="008B462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202</w:t>
      </w:r>
      <w:r w:rsidR="00BA1060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6</w:t>
      </w:r>
      <w:r w:rsidR="008B462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r. (data wpływu</w:t>
      </w:r>
      <w:r w:rsidR="00BA1060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:</w:t>
      </w:r>
      <w:r w:rsidR="008B462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</w:t>
      </w:r>
      <w:r w:rsidR="00390802">
        <w:rPr>
          <w:rFonts w:ascii="Times New Roman" w:eastAsia="HG Mincho Light J" w:hAnsi="Times New Roman" w:cs="Times New Roman"/>
          <w:color w:val="000000"/>
          <w:sz w:val="22"/>
          <w:szCs w:val="22"/>
        </w:rPr>
        <w:t>08</w:t>
      </w:r>
      <w:r w:rsidR="00BA1060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 </w:t>
      </w:r>
      <w:r w:rsidR="00390802">
        <w:rPr>
          <w:rFonts w:ascii="Times New Roman" w:eastAsia="HG Mincho Light J" w:hAnsi="Times New Roman" w:cs="Times New Roman"/>
          <w:color w:val="000000"/>
          <w:sz w:val="22"/>
          <w:szCs w:val="22"/>
        </w:rPr>
        <w:t>września</w:t>
      </w:r>
      <w:r w:rsidR="008B462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202</w:t>
      </w:r>
      <w:r w:rsidR="00BA1060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6</w:t>
      </w:r>
      <w:r w:rsidR="008B462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r</w:t>
      </w:r>
      <w:r w:rsidR="00DA1459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.</w:t>
      </w:r>
      <w:r w:rsidR="008B462C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)</w:t>
      </w:r>
      <w:r w:rsidR="00BA1060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,</w:t>
      </w:r>
    </w:p>
    <w:p w14:paraId="0C1374DD" w14:textId="77777777" w:rsidR="008A4211" w:rsidRPr="001408B2" w:rsidRDefault="00F11A54" w:rsidP="00012489">
      <w:pPr>
        <w:pStyle w:val="Standard"/>
        <w:spacing w:before="120" w:after="120"/>
        <w:jc w:val="center"/>
        <w:rPr>
          <w:rFonts w:ascii="Times New Roman" w:eastAsia="HG Mincho Light J" w:hAnsi="Times New Roman" w:cs="Times New Roman"/>
          <w:b/>
          <w:color w:val="000000"/>
          <w:sz w:val="22"/>
          <w:szCs w:val="22"/>
        </w:rPr>
      </w:pPr>
      <w:r w:rsidRPr="001408B2">
        <w:rPr>
          <w:rFonts w:ascii="Times New Roman" w:eastAsia="HG Mincho Light J" w:hAnsi="Times New Roman" w:cs="Times New Roman"/>
          <w:b/>
          <w:color w:val="000000"/>
          <w:sz w:val="22"/>
          <w:szCs w:val="22"/>
        </w:rPr>
        <w:t>zmieniam</w:t>
      </w:r>
    </w:p>
    <w:p w14:paraId="2391D065" w14:textId="77777777" w:rsidR="00F24CF3" w:rsidRDefault="001D5341" w:rsidP="00390802">
      <w:pPr>
        <w:pStyle w:val="Standard"/>
        <w:jc w:val="both"/>
        <w:rPr>
          <w:rFonts w:ascii="Times New Roman" w:eastAsia="Lucida Sans Unicode" w:hAnsi="Times New Roman" w:cs="Times New Roman"/>
          <w:sz w:val="22"/>
          <w:szCs w:val="22"/>
        </w:rPr>
      </w:pPr>
      <w:bookmarkStart w:id="0" w:name="_Hlk150851907"/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decyzję Starosty Olsztyńskiego nr </w:t>
      </w:r>
      <w:r w:rsidR="00B14F77" w:rsidRPr="001408B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Jon/</w:t>
      </w:r>
      <w:r w:rsidR="0039080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46</w:t>
      </w:r>
      <w:r w:rsidR="00B14F77" w:rsidRPr="001408B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/202</w:t>
      </w:r>
      <w:r w:rsidR="00DE6B97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5</w:t>
      </w:r>
      <w:r w:rsidRPr="001408B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z dnia </w:t>
      </w:r>
      <w:r w:rsidR="00390802">
        <w:rPr>
          <w:rFonts w:ascii="Times New Roman" w:eastAsia="Times New Roman" w:hAnsi="Times New Roman" w:cs="Times New Roman"/>
          <w:color w:val="000000"/>
          <w:sz w:val="22"/>
          <w:szCs w:val="22"/>
        </w:rPr>
        <w:t>30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390802">
        <w:rPr>
          <w:rFonts w:ascii="Times New Roman" w:eastAsia="Times New Roman" w:hAnsi="Times New Roman" w:cs="Times New Roman"/>
          <w:color w:val="000000"/>
          <w:sz w:val="22"/>
          <w:szCs w:val="22"/>
        </w:rPr>
        <w:t>czerwca</w:t>
      </w:r>
      <w:r w:rsidR="002A29F0"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202</w:t>
      </w:r>
      <w:r w:rsidR="00DE6B97">
        <w:rPr>
          <w:rFonts w:ascii="Times New Roman" w:eastAsia="Times New Roman" w:hAnsi="Times New Roman" w:cs="Times New Roman"/>
          <w:color w:val="000000"/>
          <w:sz w:val="22"/>
          <w:szCs w:val="22"/>
        </w:rPr>
        <w:t>5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r., znak: BI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noBreakHyphen/>
        <w:t>II.6740.</w:t>
      </w:r>
      <w:r w:rsidR="00B14F77"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11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  <w:r w:rsidR="00390802">
        <w:rPr>
          <w:rFonts w:ascii="Times New Roman" w:eastAsia="Times New Roman" w:hAnsi="Times New Roman" w:cs="Times New Roman"/>
          <w:color w:val="000000"/>
          <w:sz w:val="22"/>
          <w:szCs w:val="22"/>
        </w:rPr>
        <w:t>47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.20</w:t>
      </w:r>
      <w:r w:rsidR="002A29F0"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2</w:t>
      </w:r>
      <w:r w:rsidR="0017789C"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5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  <w:r w:rsid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AW1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>zatwierdzającą projekt</w:t>
      </w:r>
      <w:r w:rsidR="00B14F77" w:rsidRPr="001408B2">
        <w:rPr>
          <w:rFonts w:ascii="Times New Roman" w:hAnsi="Times New Roman" w:cs="Times New Roman"/>
        </w:rPr>
        <w:t xml:space="preserve"> </w:t>
      </w:r>
      <w:r w:rsidR="00B14F77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zagospodarowania </w:t>
      </w:r>
      <w:r w:rsidR="00390802">
        <w:rPr>
          <w:rFonts w:ascii="Times New Roman" w:eastAsia="HG Mincho Light J" w:hAnsi="Times New Roman" w:cs="Times New Roman"/>
          <w:color w:val="000000"/>
          <w:sz w:val="22"/>
          <w:szCs w:val="22"/>
        </w:rPr>
        <w:t>terenu</w:t>
      </w:r>
      <w:r w:rsidR="00B14F77"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 oraz projekt architektoniczno-budowalny </w:t>
      </w:r>
      <w:r w:rsidRPr="001408B2">
        <w:rPr>
          <w:rFonts w:ascii="Times New Roman" w:eastAsia="HG Mincho Light J" w:hAnsi="Times New Roman" w:cs="Times New Roman"/>
          <w:color w:val="000000"/>
          <w:sz w:val="22"/>
          <w:szCs w:val="22"/>
        </w:rPr>
        <w:t xml:space="preserve">i udzielającą pozwolenia na </w:t>
      </w:r>
      <w:r w:rsidRPr="001408B2">
        <w:rPr>
          <w:rFonts w:ascii="Times New Roman" w:eastAsia="Lucida Sans Unicode" w:hAnsi="Times New Roman" w:cs="Times New Roman"/>
          <w:sz w:val="22"/>
          <w:szCs w:val="22"/>
        </w:rPr>
        <w:t>budowę</w:t>
      </w:r>
      <w:bookmarkEnd w:id="0"/>
      <w:r w:rsidR="00390802">
        <w:rPr>
          <w:rFonts w:ascii="Times New Roman" w:eastAsia="Lucida Sans Unicode" w:hAnsi="Times New Roman" w:cs="Times New Roman"/>
          <w:sz w:val="22"/>
          <w:szCs w:val="22"/>
        </w:rPr>
        <w:t xml:space="preserve"> </w:t>
      </w:r>
      <w:r w:rsidR="00390802" w:rsidRPr="00390802">
        <w:rPr>
          <w:rFonts w:ascii="Times New Roman" w:eastAsia="Lucida Sans Unicode" w:hAnsi="Times New Roman" w:cs="Times New Roman"/>
          <w:sz w:val="22"/>
          <w:szCs w:val="22"/>
        </w:rPr>
        <w:t xml:space="preserve">jednego budynku mieszkalnego jednorodzinnego dwulokalowego z garażami B1, </w:t>
      </w:r>
      <w:r w:rsidR="00390802">
        <w:rPr>
          <w:rFonts w:ascii="Times New Roman" w:eastAsia="Lucida Sans Unicode" w:hAnsi="Times New Roman" w:cs="Times New Roman"/>
          <w:sz w:val="22"/>
          <w:szCs w:val="22"/>
        </w:rPr>
        <w:t xml:space="preserve"> </w:t>
      </w:r>
      <w:r w:rsidR="00390802" w:rsidRPr="00390802">
        <w:rPr>
          <w:rFonts w:ascii="Times New Roman" w:eastAsia="Lucida Sans Unicode" w:hAnsi="Times New Roman" w:cs="Times New Roman"/>
          <w:sz w:val="22"/>
          <w:szCs w:val="22"/>
        </w:rPr>
        <w:t>dziewięciu budynków mieszkalnych jednorodzinnych dwulokalowych B2-B10</w:t>
      </w:r>
      <w:r w:rsidR="00390802">
        <w:rPr>
          <w:rFonts w:ascii="Times New Roman" w:eastAsia="Lucida Sans Unicode" w:hAnsi="Times New Roman" w:cs="Times New Roman"/>
          <w:sz w:val="22"/>
          <w:szCs w:val="22"/>
        </w:rPr>
        <w:t xml:space="preserve"> </w:t>
      </w:r>
      <w:r w:rsidR="00390802" w:rsidRPr="00390802">
        <w:rPr>
          <w:rFonts w:ascii="Times New Roman" w:eastAsia="Lucida Sans Unicode" w:hAnsi="Times New Roman" w:cs="Times New Roman"/>
          <w:sz w:val="22"/>
          <w:szCs w:val="22"/>
        </w:rPr>
        <w:t>oraz czterech budynków mieszkalnych jednorodzinnych wolno stojących B11-B14,</w:t>
      </w:r>
      <w:r w:rsidR="00390802">
        <w:rPr>
          <w:rFonts w:ascii="Times New Roman" w:eastAsia="Lucida Sans Unicode" w:hAnsi="Times New Roman" w:cs="Times New Roman"/>
          <w:sz w:val="22"/>
          <w:szCs w:val="22"/>
        </w:rPr>
        <w:t xml:space="preserve"> na </w:t>
      </w:r>
      <w:r w:rsidR="00390802" w:rsidRPr="00390802">
        <w:rPr>
          <w:rFonts w:ascii="Times New Roman" w:eastAsia="Lucida Sans Unicode" w:hAnsi="Times New Roman" w:cs="Times New Roman"/>
          <w:b/>
          <w:bCs/>
          <w:sz w:val="22"/>
          <w:szCs w:val="22"/>
        </w:rPr>
        <w:t xml:space="preserve">dz. nr geod. 200/23, </w:t>
      </w:r>
      <w:proofErr w:type="spellStart"/>
      <w:r w:rsidR="00390802" w:rsidRPr="00390802">
        <w:rPr>
          <w:rFonts w:ascii="Times New Roman" w:eastAsia="Lucida Sans Unicode" w:hAnsi="Times New Roman" w:cs="Times New Roman"/>
          <w:b/>
          <w:bCs/>
          <w:sz w:val="22"/>
          <w:szCs w:val="22"/>
        </w:rPr>
        <w:t>obr</w:t>
      </w:r>
      <w:proofErr w:type="spellEnd"/>
      <w:r w:rsidR="00390802" w:rsidRPr="00390802">
        <w:rPr>
          <w:rFonts w:ascii="Times New Roman" w:eastAsia="Lucida Sans Unicode" w:hAnsi="Times New Roman" w:cs="Times New Roman"/>
          <w:b/>
          <w:bCs/>
          <w:sz w:val="22"/>
          <w:szCs w:val="22"/>
        </w:rPr>
        <w:t>. Gutkowo, gm.</w:t>
      </w:r>
      <w:r w:rsidR="00473B8E">
        <w:rPr>
          <w:rFonts w:ascii="Times New Roman" w:eastAsia="Lucida Sans Unicode" w:hAnsi="Times New Roman" w:cs="Times New Roman"/>
          <w:b/>
          <w:bCs/>
          <w:sz w:val="22"/>
          <w:szCs w:val="22"/>
        </w:rPr>
        <w:t> </w:t>
      </w:r>
      <w:r w:rsidR="00390802" w:rsidRPr="00390802">
        <w:rPr>
          <w:rFonts w:ascii="Times New Roman" w:eastAsia="Lucida Sans Unicode" w:hAnsi="Times New Roman" w:cs="Times New Roman"/>
          <w:b/>
          <w:bCs/>
          <w:sz w:val="22"/>
          <w:szCs w:val="22"/>
        </w:rPr>
        <w:t>Jonkowo</w:t>
      </w:r>
      <w:r w:rsidR="00473B8E">
        <w:rPr>
          <w:rFonts w:ascii="Times New Roman" w:eastAsia="Lucida Sans Unicode" w:hAnsi="Times New Roman" w:cs="Times New Roman"/>
          <w:sz w:val="22"/>
          <w:szCs w:val="22"/>
        </w:rPr>
        <w:t>; przeniesioną w całości decyzją z dnia 30 lipca 202</w:t>
      </w:r>
      <w:r w:rsidR="00DE6B97">
        <w:rPr>
          <w:rFonts w:ascii="Times New Roman" w:eastAsia="Lucida Sans Unicode" w:hAnsi="Times New Roman" w:cs="Times New Roman"/>
          <w:sz w:val="22"/>
          <w:szCs w:val="22"/>
        </w:rPr>
        <w:t>5</w:t>
      </w:r>
      <w:r w:rsidR="00473B8E">
        <w:rPr>
          <w:rFonts w:ascii="Times New Roman" w:eastAsia="Lucida Sans Unicode" w:hAnsi="Times New Roman" w:cs="Times New Roman"/>
          <w:sz w:val="22"/>
          <w:szCs w:val="22"/>
        </w:rPr>
        <w:t xml:space="preserve"> r., znak: BI-II.6740.11.47.2025.ET6, z Pani </w:t>
      </w:r>
    </w:p>
    <w:p w14:paraId="12D8BA60" w14:textId="1566CB4C" w:rsidR="004B6085" w:rsidRPr="004505AF" w:rsidRDefault="00F24CF3" w:rsidP="00390802">
      <w:pPr>
        <w:pStyle w:val="Standard"/>
        <w:jc w:val="both"/>
        <w:rPr>
          <w:rFonts w:ascii="Times New Roman" w:eastAsia="Lucida Sans Unicode" w:hAnsi="Times New Roman" w:cs="Times New Roman"/>
          <w:sz w:val="22"/>
          <w:szCs w:val="22"/>
        </w:rPr>
      </w:pPr>
      <w:r>
        <w:rPr>
          <w:rFonts w:ascii="Times New Roman" w:eastAsia="Lucida Sans Unicode" w:hAnsi="Times New Roman" w:cs="Times New Roman"/>
          <w:sz w:val="22"/>
          <w:szCs w:val="22"/>
        </w:rPr>
        <w:t xml:space="preserve">                                             </w:t>
      </w:r>
      <w:r w:rsidR="00473B8E">
        <w:rPr>
          <w:rFonts w:ascii="Times New Roman" w:eastAsia="Lucida Sans Unicode" w:hAnsi="Times New Roman" w:cs="Times New Roman"/>
          <w:sz w:val="22"/>
          <w:szCs w:val="22"/>
        </w:rPr>
        <w:t xml:space="preserve"> </w:t>
      </w:r>
      <w:r>
        <w:rPr>
          <w:rFonts w:ascii="Times New Roman" w:eastAsia="Lucida Sans Unicode" w:hAnsi="Times New Roman" w:cs="Times New Roman"/>
          <w:sz w:val="22"/>
          <w:szCs w:val="22"/>
        </w:rPr>
        <w:t xml:space="preserve">        </w:t>
      </w:r>
      <w:r w:rsidR="00473B8E">
        <w:rPr>
          <w:rFonts w:ascii="Times New Roman" w:eastAsia="Lucida Sans Unicode" w:hAnsi="Times New Roman" w:cs="Times New Roman"/>
          <w:sz w:val="22"/>
          <w:szCs w:val="22"/>
        </w:rPr>
        <w:t xml:space="preserve">na Osiedle </w:t>
      </w:r>
      <w:proofErr w:type="spellStart"/>
      <w:r w:rsidR="00473B8E">
        <w:rPr>
          <w:rFonts w:ascii="Times New Roman" w:eastAsia="Lucida Sans Unicode" w:hAnsi="Times New Roman" w:cs="Times New Roman"/>
          <w:sz w:val="22"/>
          <w:szCs w:val="22"/>
        </w:rPr>
        <w:t>Szmaragdova</w:t>
      </w:r>
      <w:proofErr w:type="spellEnd"/>
      <w:r w:rsidR="00473B8E">
        <w:rPr>
          <w:rFonts w:ascii="Times New Roman" w:eastAsia="Lucida Sans Unicode" w:hAnsi="Times New Roman" w:cs="Times New Roman"/>
          <w:sz w:val="22"/>
          <w:szCs w:val="22"/>
        </w:rPr>
        <w:t xml:space="preserve"> – 2 etap Sp. z o.o.,</w:t>
      </w:r>
    </w:p>
    <w:p w14:paraId="4DADD601" w14:textId="77777777" w:rsidR="00B14F77" w:rsidRPr="001408B2" w:rsidRDefault="00F11A54" w:rsidP="00012489">
      <w:pPr>
        <w:pStyle w:val="Textbody"/>
        <w:spacing w:before="12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 w:rsidRPr="001408B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oraz </w:t>
      </w:r>
    </w:p>
    <w:p w14:paraId="7DA7C26A" w14:textId="3046EA44" w:rsidR="008A4211" w:rsidRPr="001408B2" w:rsidRDefault="00F11A54" w:rsidP="00B14F77">
      <w:pPr>
        <w:pStyle w:val="Textbody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 w:rsidRPr="001408B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zatwierdzam zamienny projekt </w:t>
      </w:r>
      <w:r w:rsidR="00B14F77" w:rsidRPr="001408B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zagospodarowania </w:t>
      </w:r>
      <w:r w:rsidR="001408B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terenu</w:t>
      </w:r>
      <w:r w:rsidR="00B14F77" w:rsidRPr="001408B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oraz projekt architektoniczno-budowalny  </w:t>
      </w:r>
    </w:p>
    <w:p w14:paraId="27DA5B70" w14:textId="4C2A4052" w:rsidR="008A4211" w:rsidRPr="001408B2" w:rsidRDefault="00F11A54">
      <w:pPr>
        <w:pStyle w:val="Textbody"/>
        <w:spacing w:after="0"/>
        <w:jc w:val="center"/>
        <w:rPr>
          <w:rFonts w:ascii="Times New Roman" w:hAnsi="Times New Roman" w:cs="Times New Roman"/>
          <w:sz w:val="22"/>
          <w:szCs w:val="22"/>
        </w:rPr>
      </w:pPr>
      <w:r w:rsidRPr="001408B2">
        <w:rPr>
          <w:rFonts w:ascii="Times New Roman" w:hAnsi="Times New Roman" w:cs="Times New Roman"/>
          <w:sz w:val="22"/>
          <w:szCs w:val="22"/>
        </w:rPr>
        <w:t>i udzielam pozwolenia na budowę według projektu zamiennego</w:t>
      </w:r>
    </w:p>
    <w:p w14:paraId="4E56D396" w14:textId="77777777" w:rsidR="00B14F77" w:rsidRPr="001408B2" w:rsidRDefault="008255F1" w:rsidP="00012489">
      <w:pPr>
        <w:pStyle w:val="Textbody"/>
        <w:spacing w:before="120" w:after="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dla</w:t>
      </w:r>
      <w:r w:rsidR="002A29F0"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:</w:t>
      </w:r>
    </w:p>
    <w:p w14:paraId="66284AD3" w14:textId="1C77DEF1" w:rsidR="004505AF" w:rsidRPr="004505AF" w:rsidRDefault="00473B8E" w:rsidP="004505AF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Osiedle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Szmaragdova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974263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– 2 etap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Sp. z o.o.</w:t>
      </w:r>
    </w:p>
    <w:p w14:paraId="66902F8C" w14:textId="03B6A3FB" w:rsidR="004505AF" w:rsidRDefault="004505AF" w:rsidP="00DE6B97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4505A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ul. </w:t>
      </w:r>
      <w:r w:rsidR="00473B8E">
        <w:rPr>
          <w:rFonts w:ascii="Times New Roman" w:hAnsi="Times New Roman" w:cs="Times New Roman"/>
          <w:b/>
          <w:bCs/>
          <w:color w:val="000000"/>
          <w:sz w:val="22"/>
          <w:szCs w:val="22"/>
        </w:rPr>
        <w:t>Kotańskiego 6</w:t>
      </w:r>
      <w:r w:rsidR="00DE6B9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, </w:t>
      </w:r>
      <w:r w:rsidRPr="004505AF">
        <w:rPr>
          <w:rFonts w:ascii="Times New Roman" w:hAnsi="Times New Roman" w:cs="Times New Roman"/>
          <w:b/>
          <w:bCs/>
          <w:color w:val="000000"/>
          <w:sz w:val="22"/>
          <w:szCs w:val="22"/>
        </w:rPr>
        <w:t>10-</w:t>
      </w:r>
      <w:r w:rsidR="00473B8E">
        <w:rPr>
          <w:rFonts w:ascii="Times New Roman" w:hAnsi="Times New Roman" w:cs="Times New Roman"/>
          <w:b/>
          <w:bCs/>
          <w:color w:val="000000"/>
          <w:sz w:val="22"/>
          <w:szCs w:val="22"/>
        </w:rPr>
        <w:t>166</w:t>
      </w:r>
      <w:r w:rsidRPr="004505AF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Olsztyn</w:t>
      </w:r>
    </w:p>
    <w:p w14:paraId="2D9B3612" w14:textId="77777777" w:rsidR="00762E58" w:rsidRPr="001408B2" w:rsidRDefault="00F11A54" w:rsidP="00012489">
      <w:pPr>
        <w:pStyle w:val="Standard"/>
        <w:spacing w:before="12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 w:rsidRPr="001408B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w zakresie:</w:t>
      </w:r>
    </w:p>
    <w:p w14:paraId="5523FE88" w14:textId="2E8483BF" w:rsidR="00A51BB5" w:rsidRDefault="00473B8E" w:rsidP="00473B8E">
      <w:pPr>
        <w:pStyle w:val="Standar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zmiany w ukształtowaniu terenu i likwidacja schodów zewnętrznych do budynków B1, B2, B5, B9, B11, B12;</w:t>
      </w:r>
    </w:p>
    <w:p w14:paraId="64658621" w14:textId="654308CE" w:rsidR="00473B8E" w:rsidRDefault="00473B8E" w:rsidP="00473B8E">
      <w:pPr>
        <w:pStyle w:val="Standar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zaprojektowania nurów oporowych;</w:t>
      </w:r>
    </w:p>
    <w:p w14:paraId="6E017D18" w14:textId="7C5C1432" w:rsidR="00473B8E" w:rsidRDefault="00473B8E" w:rsidP="00473B8E">
      <w:pPr>
        <w:pStyle w:val="Standar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zaprojektowania 24 wiat na samochody osobowe;</w:t>
      </w:r>
    </w:p>
    <w:p w14:paraId="04DDBE18" w14:textId="1CB44378" w:rsidR="00473B8E" w:rsidRDefault="00473B8E" w:rsidP="00473B8E">
      <w:pPr>
        <w:pStyle w:val="Standar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zmiany murowanych garaży w budynku B1 na drewniane, prefabrykowane, posadowione na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geokracie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DE6B97">
        <w:rPr>
          <w:rFonts w:ascii="Times New Roman" w:eastAsia="Times New Roman" w:hAnsi="Times New Roman" w:cs="Times New Roman"/>
          <w:color w:val="000000"/>
          <w:sz w:val="22"/>
          <w:szCs w:val="22"/>
        </w:rPr>
        <w:t>parkingowej (rezygnacja z płyty fundamentowej);</w:t>
      </w:r>
    </w:p>
    <w:p w14:paraId="1F6DC335" w14:textId="53A59741" w:rsidR="00473B8E" w:rsidRPr="00DE6B97" w:rsidRDefault="00DE6B97" w:rsidP="004922B5">
      <w:pPr>
        <w:pStyle w:val="Standar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E6B97">
        <w:rPr>
          <w:rFonts w:ascii="Times New Roman" w:eastAsia="Times New Roman" w:hAnsi="Times New Roman" w:cs="Times New Roman"/>
          <w:color w:val="000000"/>
          <w:sz w:val="22"/>
          <w:szCs w:val="22"/>
        </w:rPr>
        <w:t>zaprojektowanie tarasów zewnętrznych przy budynku B1;</w:t>
      </w:r>
    </w:p>
    <w:p w14:paraId="1A66615E" w14:textId="732B4642" w:rsidR="008A4211" w:rsidRPr="001408B2" w:rsidRDefault="00F11A54" w:rsidP="00974B03">
      <w:pPr>
        <w:pStyle w:val="Standard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 w:rsidRPr="001408B2">
        <w:rPr>
          <w:rFonts w:ascii="Times New Roman" w:eastAsia="Lucida Sans Unicode" w:hAnsi="Times New Roman" w:cs="Times New Roman"/>
          <w:b/>
          <w:bCs/>
          <w:sz w:val="22"/>
          <w:szCs w:val="22"/>
        </w:rPr>
        <w:t>dz. nr geod</w:t>
      </w:r>
      <w:r w:rsidR="00997567" w:rsidRPr="001408B2">
        <w:rPr>
          <w:rFonts w:ascii="Times New Roman" w:eastAsia="Lucida Sans Unicode" w:hAnsi="Times New Roman" w:cs="Times New Roman"/>
          <w:b/>
          <w:bCs/>
          <w:sz w:val="22"/>
          <w:szCs w:val="22"/>
        </w:rPr>
        <w:t xml:space="preserve">. </w:t>
      </w:r>
      <w:r w:rsidR="00DE6B97">
        <w:rPr>
          <w:rFonts w:ascii="Times New Roman" w:eastAsia="Lucida Sans Unicode" w:hAnsi="Times New Roman" w:cs="Times New Roman"/>
          <w:b/>
          <w:bCs/>
          <w:sz w:val="22"/>
          <w:szCs w:val="22"/>
        </w:rPr>
        <w:t>200/23</w:t>
      </w:r>
      <w:r w:rsidR="00C20234" w:rsidRPr="001408B2">
        <w:rPr>
          <w:rFonts w:ascii="Times New Roman" w:eastAsia="Arial" w:hAnsi="Times New Roman" w:cs="Times New Roman"/>
          <w:b/>
          <w:bCs/>
          <w:color w:val="000000"/>
          <w:kern w:val="1"/>
          <w:sz w:val="22"/>
          <w:szCs w:val="22"/>
        </w:rPr>
        <w:t xml:space="preserve">, </w:t>
      </w:r>
      <w:proofErr w:type="spellStart"/>
      <w:r w:rsidR="00C20234" w:rsidRPr="001408B2">
        <w:rPr>
          <w:rFonts w:ascii="Times New Roman" w:eastAsia="Arial" w:hAnsi="Times New Roman" w:cs="Times New Roman"/>
          <w:b/>
          <w:bCs/>
          <w:color w:val="000000"/>
          <w:kern w:val="1"/>
          <w:sz w:val="22"/>
          <w:szCs w:val="22"/>
        </w:rPr>
        <w:t>obr</w:t>
      </w:r>
      <w:proofErr w:type="spellEnd"/>
      <w:r w:rsidR="00C20234" w:rsidRPr="001408B2">
        <w:rPr>
          <w:rFonts w:ascii="Times New Roman" w:eastAsia="Arial" w:hAnsi="Times New Roman" w:cs="Times New Roman"/>
          <w:b/>
          <w:bCs/>
          <w:color w:val="000000"/>
          <w:kern w:val="1"/>
          <w:sz w:val="22"/>
          <w:szCs w:val="22"/>
        </w:rPr>
        <w:t xml:space="preserve">. </w:t>
      </w:r>
      <w:r w:rsidR="00DE6B97">
        <w:rPr>
          <w:rFonts w:ascii="Times New Roman" w:eastAsia="Arial" w:hAnsi="Times New Roman" w:cs="Times New Roman"/>
          <w:b/>
          <w:bCs/>
          <w:color w:val="000000"/>
          <w:kern w:val="1"/>
          <w:sz w:val="22"/>
          <w:szCs w:val="22"/>
        </w:rPr>
        <w:t>Gutkowo</w:t>
      </w:r>
      <w:r w:rsidR="00C20234" w:rsidRPr="001408B2">
        <w:rPr>
          <w:rFonts w:ascii="Times New Roman" w:eastAsia="Arial" w:hAnsi="Times New Roman" w:cs="Times New Roman"/>
          <w:b/>
          <w:bCs/>
          <w:color w:val="000000"/>
          <w:kern w:val="1"/>
          <w:sz w:val="22"/>
          <w:szCs w:val="22"/>
        </w:rPr>
        <w:t xml:space="preserve">, gmina </w:t>
      </w:r>
      <w:r w:rsidR="007E62AA" w:rsidRPr="001408B2">
        <w:rPr>
          <w:rFonts w:ascii="Times New Roman" w:eastAsia="Arial" w:hAnsi="Times New Roman" w:cs="Times New Roman"/>
          <w:b/>
          <w:bCs/>
          <w:color w:val="000000"/>
          <w:kern w:val="1"/>
          <w:sz w:val="22"/>
          <w:szCs w:val="22"/>
        </w:rPr>
        <w:t>Jonkowo</w:t>
      </w:r>
    </w:p>
    <w:p w14:paraId="28663A81" w14:textId="708A1237" w:rsidR="00B81FE1" w:rsidRPr="00DE6B97" w:rsidRDefault="00B81FE1">
      <w:pPr>
        <w:pStyle w:val="Standard"/>
        <w:jc w:val="both"/>
        <w:rPr>
          <w:rFonts w:ascii="Times New Roman" w:hAnsi="Times New Roman" w:cs="Times New Roman"/>
          <w:sz w:val="18"/>
          <w:szCs w:val="18"/>
        </w:rPr>
      </w:pPr>
    </w:p>
    <w:p w14:paraId="6620E8DC" w14:textId="0C181586" w:rsidR="00DE6B97" w:rsidRPr="00DE6B97" w:rsidRDefault="00DE6B97" w:rsidP="00DE6B97">
      <w:pPr>
        <w:widowControl/>
        <w:jc w:val="both"/>
        <w:rPr>
          <w:rFonts w:eastAsia="Times New Roman" w:cs="Times New Roman"/>
          <w:sz w:val="18"/>
          <w:szCs w:val="18"/>
        </w:rPr>
      </w:pPr>
      <w:r w:rsidRPr="00DE6B97">
        <w:rPr>
          <w:rFonts w:eastAsia="Times New Roman" w:cs="Times New Roman"/>
          <w:sz w:val="18"/>
          <w:szCs w:val="18"/>
        </w:rPr>
        <w:t xml:space="preserve">projektant: mgr inż. arch. </w:t>
      </w:r>
      <w:r w:rsidR="00F24CF3">
        <w:rPr>
          <w:rFonts w:eastAsia="Times New Roman" w:cs="Times New Roman"/>
          <w:sz w:val="18"/>
          <w:szCs w:val="18"/>
        </w:rPr>
        <w:t xml:space="preserve">                                     </w:t>
      </w:r>
    </w:p>
    <w:p w14:paraId="1792308B" w14:textId="77777777" w:rsidR="00DE6B97" w:rsidRPr="00DE6B97" w:rsidRDefault="00DE6B97" w:rsidP="00DE6B97">
      <w:pPr>
        <w:widowControl/>
        <w:jc w:val="both"/>
        <w:rPr>
          <w:rFonts w:eastAsia="Times New Roman" w:cs="Times New Roman"/>
          <w:sz w:val="18"/>
          <w:szCs w:val="18"/>
        </w:rPr>
      </w:pPr>
      <w:r w:rsidRPr="00DE6B97">
        <w:rPr>
          <w:rFonts w:eastAsia="Times New Roman" w:cs="Times New Roman"/>
          <w:sz w:val="18"/>
          <w:szCs w:val="18"/>
        </w:rPr>
        <w:t>uprawnienia: UAN-4224/55/70/87, WM-0102 (w specjalności architektonicznej)</w:t>
      </w:r>
    </w:p>
    <w:p w14:paraId="4E36054A" w14:textId="10BD98AC" w:rsidR="00BC6C6B" w:rsidRPr="001408B2" w:rsidRDefault="00BC6C6B" w:rsidP="00DE6B97">
      <w:pPr>
        <w:spacing w:before="120"/>
        <w:jc w:val="both"/>
        <w:rPr>
          <w:rFonts w:eastAsia="HG Mincho Light J" w:cs="Times New Roman"/>
          <w:color w:val="000000"/>
          <w:sz w:val="19"/>
          <w:szCs w:val="19"/>
          <w:lang w:eastAsia="pl-PL" w:bidi="ar-SA"/>
        </w:rPr>
      </w:pP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z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zachowaniem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następujących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warunków</w:t>
      </w:r>
      <w:r w:rsidR="005C4E25" w:rsidRPr="005C4E25">
        <w:rPr>
          <w:rFonts w:eastAsia="HG Mincho Light J" w:cs="Times New Roman"/>
          <w:color w:val="000000"/>
          <w:sz w:val="18"/>
          <w:szCs w:val="18"/>
          <w:lang w:eastAsia="pl-PL" w:bidi="ar-SA"/>
        </w:rPr>
        <w:t xml:space="preserve"> </w:t>
      </w:r>
      <w:r w:rsidR="005C4E25"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wynikających z art. 36 ust. 1 pkt 1-4 oraz art. 42 ust. 1 ustawy z</w:t>
      </w:r>
      <w:r w:rsidR="005C4E25"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="005C4E25"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dnia</w:t>
      </w:r>
      <w:r w:rsidR="005C4E25"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="005C4E25"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07</w:t>
      </w:r>
      <w:r w:rsidR="005C4E25"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="005C4E25"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lipca</w:t>
      </w:r>
      <w:r w:rsidR="005C4E25"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="005C4E25"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1994 r.</w:t>
      </w:r>
      <w:r w:rsidR="005C4E25"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– </w:t>
      </w:r>
      <w:r w:rsidR="005C4E25"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Prawo</w:t>
      </w:r>
      <w:r w:rsidR="005C4E25"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="005C4E25"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budowlane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:</w:t>
      </w:r>
    </w:p>
    <w:p w14:paraId="0975D069" w14:textId="77777777" w:rsidR="00BC6C6B" w:rsidRPr="001408B2" w:rsidRDefault="00BC6C6B" w:rsidP="00BC6C6B">
      <w:pPr>
        <w:ind w:left="45"/>
        <w:jc w:val="both"/>
        <w:rPr>
          <w:rFonts w:eastAsia="HG Mincho Light J" w:cs="Times New Roman"/>
          <w:color w:val="000000"/>
          <w:sz w:val="19"/>
          <w:szCs w:val="19"/>
          <w:lang w:eastAsia="pl-PL" w:bidi="ar-SA"/>
        </w:rPr>
      </w:pP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1.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Szczególne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warunki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zabezpieczenia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terenu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budowy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i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prowadzenia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robót:</w:t>
      </w:r>
    </w:p>
    <w:p w14:paraId="07C90E89" w14:textId="77777777" w:rsidR="00BC6C6B" w:rsidRPr="001408B2" w:rsidRDefault="00BC6C6B" w:rsidP="00BC6C6B">
      <w:pPr>
        <w:numPr>
          <w:ilvl w:val="0"/>
          <w:numId w:val="24"/>
        </w:numPr>
        <w:tabs>
          <w:tab w:val="left" w:pos="-11208"/>
          <w:tab w:val="left" w:pos="-2496"/>
        </w:tabs>
        <w:ind w:left="426" w:hanging="284"/>
        <w:jc w:val="both"/>
        <w:rPr>
          <w:rFonts w:eastAsia="HG Mincho Light J" w:cs="Times New Roman"/>
          <w:color w:val="000000"/>
          <w:sz w:val="19"/>
          <w:szCs w:val="19"/>
          <w:lang w:eastAsia="pl-PL" w:bidi="ar-SA"/>
        </w:rPr>
      </w:pP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Wytyczenie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obiektów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budowlanych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w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terenie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i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inwentaryzację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powykonawczą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należy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zlecić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jednostce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wykonawstwa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geodezyjnego.</w:t>
      </w:r>
    </w:p>
    <w:p w14:paraId="473F4EB3" w14:textId="77777777" w:rsidR="00BC6C6B" w:rsidRPr="001408B2" w:rsidRDefault="00BC6C6B" w:rsidP="00BC6C6B">
      <w:pPr>
        <w:numPr>
          <w:ilvl w:val="0"/>
          <w:numId w:val="24"/>
        </w:numPr>
        <w:tabs>
          <w:tab w:val="left" w:pos="-11268"/>
          <w:tab w:val="left" w:pos="-11244"/>
        </w:tabs>
        <w:ind w:left="426" w:hanging="284"/>
        <w:jc w:val="both"/>
        <w:rPr>
          <w:rFonts w:eastAsia="HG Mincho Light J" w:cs="Times New Roman"/>
          <w:color w:val="000000"/>
          <w:sz w:val="19"/>
          <w:szCs w:val="19"/>
          <w:lang w:eastAsia="pl-PL" w:bidi="ar-SA"/>
        </w:rPr>
      </w:pP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Roboty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budowlane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prowadzić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zgodnie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z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zatwierdzonym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projektem zagospodarowania działki oraz projektem architektoniczno-budowalnym stanowiącymi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załączniki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do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> 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niniejszej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decyzji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pod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kierownictwem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i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nadzorem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osób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posiadających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odpowiednie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uprawnienia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budowlane.</w:t>
      </w:r>
    </w:p>
    <w:p w14:paraId="62BAF3F4" w14:textId="77777777" w:rsidR="00BC6C6B" w:rsidRPr="001408B2" w:rsidRDefault="00BC6C6B" w:rsidP="00BC6C6B">
      <w:pPr>
        <w:numPr>
          <w:ilvl w:val="0"/>
          <w:numId w:val="24"/>
        </w:numPr>
        <w:ind w:left="426" w:hanging="284"/>
        <w:jc w:val="both"/>
        <w:rPr>
          <w:rFonts w:eastAsia="HG Mincho Light J" w:cs="Times New Roman"/>
          <w:color w:val="000000"/>
          <w:sz w:val="19"/>
          <w:szCs w:val="19"/>
          <w:lang w:eastAsia="pl-PL" w:bidi="ar-SA"/>
        </w:rPr>
      </w:pP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Przestrzegać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ustaleń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zawartych w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opiniach,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warunkach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i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uzgodnieniach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będących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częścią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zatwierdzonych: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projektu zagospodarowania działki oraz projektu architektoniczno-budowalnego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stanowiących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załączniki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do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niniejszej</w:t>
      </w:r>
      <w:r w:rsidRPr="001408B2">
        <w:rPr>
          <w:rFonts w:eastAsia="Arial" w:cs="Times New Roman"/>
          <w:color w:val="000000"/>
          <w:sz w:val="18"/>
          <w:szCs w:val="18"/>
          <w:lang w:eastAsia="pl-PL" w:bidi="ar-SA"/>
        </w:rPr>
        <w:t xml:space="preserve"> </w:t>
      </w: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decyzji.</w:t>
      </w:r>
    </w:p>
    <w:p w14:paraId="23FEA226" w14:textId="77777777" w:rsidR="00BC6C6B" w:rsidRPr="001408B2" w:rsidRDefault="00BC6C6B" w:rsidP="00BC6C6B">
      <w:pPr>
        <w:jc w:val="both"/>
        <w:rPr>
          <w:rFonts w:eastAsia="HG Mincho Light J" w:cs="Times New Roman"/>
          <w:color w:val="000000"/>
          <w:sz w:val="18"/>
          <w:szCs w:val="18"/>
          <w:lang w:eastAsia="pl-PL" w:bidi="ar-SA"/>
        </w:rPr>
      </w:pP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4. Inwestor jest obowiązany zapewnić objęcie kierownictwa budowy lub określonych robót budowlanych;</w:t>
      </w:r>
    </w:p>
    <w:p w14:paraId="7A9F5143" w14:textId="77777777" w:rsidR="00BC6C6B" w:rsidRPr="001408B2" w:rsidRDefault="00BC6C6B" w:rsidP="00BC6C6B">
      <w:pPr>
        <w:jc w:val="both"/>
        <w:rPr>
          <w:rFonts w:eastAsia="HG Mincho Light J" w:cs="Times New Roman"/>
          <w:color w:val="000000"/>
          <w:sz w:val="18"/>
          <w:szCs w:val="18"/>
          <w:lang w:eastAsia="pl-PL" w:bidi="ar-SA"/>
        </w:rPr>
      </w:pP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5. Kierownik budowy (robót) jest obowiązany:</w:t>
      </w:r>
    </w:p>
    <w:p w14:paraId="4CFD5FCA" w14:textId="77777777" w:rsidR="00BC6C6B" w:rsidRPr="001408B2" w:rsidRDefault="00BC6C6B" w:rsidP="00BC6C6B">
      <w:pPr>
        <w:numPr>
          <w:ilvl w:val="0"/>
          <w:numId w:val="26"/>
        </w:numPr>
        <w:ind w:left="426" w:hanging="284"/>
        <w:jc w:val="both"/>
        <w:rPr>
          <w:rFonts w:eastAsia="HG Mincho Light J" w:cs="Times New Roman"/>
          <w:color w:val="000000"/>
          <w:sz w:val="18"/>
          <w:szCs w:val="18"/>
          <w:lang w:eastAsia="pl-PL" w:bidi="ar-SA"/>
        </w:rPr>
      </w:pP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prowadzić dziennik budowy,</w:t>
      </w:r>
    </w:p>
    <w:p w14:paraId="2F50AA51" w14:textId="77777777" w:rsidR="00BC6C6B" w:rsidRPr="001408B2" w:rsidRDefault="00BC6C6B" w:rsidP="00BC6C6B">
      <w:pPr>
        <w:numPr>
          <w:ilvl w:val="0"/>
          <w:numId w:val="26"/>
        </w:numPr>
        <w:ind w:left="426" w:hanging="284"/>
        <w:jc w:val="both"/>
        <w:rPr>
          <w:rFonts w:eastAsia="HG Mincho Light J" w:cs="Times New Roman"/>
          <w:color w:val="000000"/>
          <w:sz w:val="18"/>
          <w:szCs w:val="18"/>
          <w:lang w:eastAsia="pl-PL" w:bidi="ar-SA"/>
        </w:rPr>
      </w:pP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umieścić na budowie, w widocznym miejscu, tablicę informacyjną oraz ogłoszenie zawierające dane dotyczące bezpieczeństwa pracy i ochrony zdrowia, nie dotyczy to obiektów służących obronności i bezpieczeństwu państwa oraz obiektów liniowych,</w:t>
      </w:r>
    </w:p>
    <w:p w14:paraId="44A2A869" w14:textId="77777777" w:rsidR="00BC6C6B" w:rsidRPr="001408B2" w:rsidRDefault="00BC6C6B" w:rsidP="00BC6C6B">
      <w:pPr>
        <w:numPr>
          <w:ilvl w:val="0"/>
          <w:numId w:val="26"/>
        </w:numPr>
        <w:ind w:left="426" w:hanging="284"/>
        <w:jc w:val="both"/>
        <w:rPr>
          <w:rFonts w:eastAsia="HG Mincho Light J" w:cs="Times New Roman"/>
          <w:color w:val="000000"/>
          <w:sz w:val="18"/>
          <w:szCs w:val="18"/>
          <w:lang w:eastAsia="pl-PL" w:bidi="ar-SA"/>
        </w:rPr>
      </w:pPr>
      <w:r w:rsidRPr="001408B2">
        <w:rPr>
          <w:rFonts w:eastAsia="HG Mincho Light J" w:cs="Times New Roman"/>
          <w:color w:val="000000"/>
          <w:sz w:val="18"/>
          <w:szCs w:val="18"/>
          <w:lang w:eastAsia="pl-PL" w:bidi="ar-SA"/>
        </w:rPr>
        <w:t>odpowiednio zabezpieczyć teren budowy.</w:t>
      </w:r>
    </w:p>
    <w:p w14:paraId="2ECCDDFC" w14:textId="1430B6A0" w:rsidR="005C4E25" w:rsidRPr="00DE6B97" w:rsidRDefault="008B462C" w:rsidP="00DE6B97">
      <w:pPr>
        <w:pStyle w:val="Standard"/>
        <w:spacing w:before="120"/>
        <w:jc w:val="both"/>
        <w:rPr>
          <w:rFonts w:ascii="Times New Roman" w:hAnsi="Times New Roman" w:cs="Times New Roman"/>
          <w:sz w:val="22"/>
          <w:szCs w:val="22"/>
        </w:rPr>
      </w:pPr>
      <w:r w:rsidRPr="001408B2">
        <w:rPr>
          <w:rFonts w:ascii="Times New Roman" w:eastAsia="Arial" w:hAnsi="Times New Roman" w:cs="Times New Roman"/>
          <w:sz w:val="22"/>
          <w:szCs w:val="22"/>
        </w:rPr>
        <w:lastRenderedPageBreak/>
        <w:t xml:space="preserve">Pozostałe warunki realizacji inwestycji pozostają jak w decyzji nr </w:t>
      </w:r>
      <w:r w:rsidR="007E62AA" w:rsidRPr="001408B2">
        <w:rPr>
          <w:rFonts w:ascii="Times New Roman" w:eastAsia="Arial" w:hAnsi="Times New Roman" w:cs="Times New Roman"/>
          <w:sz w:val="22"/>
          <w:szCs w:val="22"/>
        </w:rPr>
        <w:t>Jon</w:t>
      </w:r>
      <w:r w:rsidRPr="001408B2">
        <w:rPr>
          <w:rFonts w:ascii="Times New Roman" w:eastAsia="Arial" w:hAnsi="Times New Roman" w:cs="Times New Roman"/>
          <w:sz w:val="22"/>
          <w:szCs w:val="22"/>
        </w:rPr>
        <w:t>/</w:t>
      </w:r>
      <w:r w:rsidR="00DE6B97">
        <w:rPr>
          <w:rFonts w:ascii="Times New Roman" w:eastAsia="Arial" w:hAnsi="Times New Roman" w:cs="Times New Roman"/>
          <w:sz w:val="22"/>
          <w:szCs w:val="22"/>
        </w:rPr>
        <w:t>46</w:t>
      </w:r>
      <w:r w:rsidRPr="001408B2">
        <w:rPr>
          <w:rFonts w:ascii="Times New Roman" w:eastAsia="Arial" w:hAnsi="Times New Roman" w:cs="Times New Roman"/>
          <w:sz w:val="22"/>
          <w:szCs w:val="22"/>
        </w:rPr>
        <w:t>/</w:t>
      </w:r>
      <w:r w:rsidR="00081550" w:rsidRPr="001408B2">
        <w:rPr>
          <w:rFonts w:ascii="Times New Roman" w:eastAsia="Arial" w:hAnsi="Times New Roman" w:cs="Times New Roman"/>
          <w:sz w:val="22"/>
          <w:szCs w:val="22"/>
        </w:rPr>
        <w:t>202</w:t>
      </w:r>
      <w:r w:rsidR="00DE6B97">
        <w:rPr>
          <w:rFonts w:ascii="Times New Roman" w:eastAsia="Arial" w:hAnsi="Times New Roman" w:cs="Times New Roman"/>
          <w:sz w:val="22"/>
          <w:szCs w:val="22"/>
        </w:rPr>
        <w:t>5</w:t>
      </w:r>
      <w:r w:rsidRPr="001408B2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z dnia </w:t>
      </w:r>
      <w:r w:rsidR="00DE6B97">
        <w:rPr>
          <w:rFonts w:ascii="Times New Roman" w:eastAsia="Times New Roman" w:hAnsi="Times New Roman" w:cs="Times New Roman"/>
          <w:color w:val="000000"/>
          <w:sz w:val="22"/>
          <w:szCs w:val="22"/>
        </w:rPr>
        <w:t>30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DE6B97">
        <w:rPr>
          <w:rFonts w:ascii="Times New Roman" w:eastAsia="Times New Roman" w:hAnsi="Times New Roman" w:cs="Times New Roman"/>
          <w:color w:val="000000"/>
          <w:sz w:val="22"/>
          <w:szCs w:val="22"/>
        </w:rPr>
        <w:t>czerwca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="00081550"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202</w:t>
      </w:r>
      <w:r w:rsidR="00DE6B97">
        <w:rPr>
          <w:rFonts w:ascii="Times New Roman" w:eastAsia="Times New Roman" w:hAnsi="Times New Roman" w:cs="Times New Roman"/>
          <w:color w:val="000000"/>
          <w:sz w:val="22"/>
          <w:szCs w:val="22"/>
        </w:rPr>
        <w:t>5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r., znak: BI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noBreakHyphen/>
        <w:t>II.6740.</w:t>
      </w:r>
      <w:r w:rsidR="007E62AA"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11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  <w:r w:rsidR="00DE6B97">
        <w:rPr>
          <w:rFonts w:ascii="Times New Roman" w:eastAsia="Times New Roman" w:hAnsi="Times New Roman" w:cs="Times New Roman"/>
          <w:color w:val="000000"/>
          <w:sz w:val="22"/>
          <w:szCs w:val="22"/>
        </w:rPr>
        <w:t>47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  <w:r w:rsidR="00081550"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202</w:t>
      </w:r>
      <w:r w:rsidR="00012489"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5</w:t>
      </w:r>
      <w:r w:rsidRPr="001408B2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  <w:r w:rsidR="005C4E25">
        <w:rPr>
          <w:rFonts w:ascii="Times New Roman" w:eastAsia="Times New Roman" w:hAnsi="Times New Roman" w:cs="Times New Roman"/>
          <w:color w:val="000000"/>
          <w:sz w:val="22"/>
          <w:szCs w:val="22"/>
        </w:rPr>
        <w:t>AW1</w:t>
      </w:r>
    </w:p>
    <w:p w14:paraId="35D33AEE" w14:textId="6B837FDB" w:rsidR="008B462C" w:rsidRPr="001408B2" w:rsidRDefault="008B462C" w:rsidP="00974263">
      <w:pPr>
        <w:spacing w:before="120" w:line="100" w:lineRule="atLeast"/>
        <w:jc w:val="center"/>
        <w:rPr>
          <w:rFonts w:cs="Times New Roman"/>
          <w:b/>
          <w:bCs/>
          <w:sz w:val="22"/>
          <w:szCs w:val="22"/>
        </w:rPr>
      </w:pPr>
      <w:r w:rsidRPr="001408B2">
        <w:rPr>
          <w:rFonts w:cs="Times New Roman"/>
          <w:b/>
          <w:bCs/>
          <w:sz w:val="22"/>
          <w:szCs w:val="22"/>
        </w:rPr>
        <w:t>UZASADNIENIE</w:t>
      </w:r>
    </w:p>
    <w:p w14:paraId="03888419" w14:textId="77777777" w:rsidR="008B462C" w:rsidRPr="001408B2" w:rsidRDefault="008B462C" w:rsidP="00974263">
      <w:pPr>
        <w:widowControl/>
        <w:spacing w:before="120"/>
        <w:jc w:val="center"/>
        <w:rPr>
          <w:rFonts w:eastAsia="Arial" w:cs="Times New Roman"/>
          <w:color w:val="000000"/>
          <w:sz w:val="22"/>
          <w:szCs w:val="22"/>
        </w:rPr>
      </w:pPr>
      <w:r w:rsidRPr="001408B2">
        <w:rPr>
          <w:rFonts w:eastAsia="Arial" w:cs="Times New Roman"/>
          <w:color w:val="000000"/>
          <w:sz w:val="22"/>
          <w:szCs w:val="22"/>
        </w:rPr>
        <w:t>Odstąpiono od uzasadnienia, gdyż decyzja w całości uwzględnia żądanie strony.</w:t>
      </w:r>
    </w:p>
    <w:p w14:paraId="6AA5E4E6" w14:textId="77777777" w:rsidR="008B462C" w:rsidRPr="001408B2" w:rsidRDefault="008B462C" w:rsidP="002A29F0">
      <w:pPr>
        <w:spacing w:before="240" w:line="276" w:lineRule="auto"/>
        <w:jc w:val="center"/>
        <w:rPr>
          <w:rStyle w:val="Domylnaczcionkaakapitu1"/>
          <w:rFonts w:eastAsia="Arial" w:cs="Times New Roman"/>
          <w:b/>
          <w:bCs/>
          <w:sz w:val="22"/>
          <w:szCs w:val="22"/>
        </w:rPr>
      </w:pPr>
      <w:r w:rsidRPr="001408B2">
        <w:rPr>
          <w:rStyle w:val="Domylnaczcionkaakapitu1"/>
          <w:rFonts w:eastAsia="Arial" w:cs="Times New Roman"/>
          <w:b/>
          <w:bCs/>
          <w:sz w:val="22"/>
          <w:szCs w:val="22"/>
        </w:rPr>
        <w:t>POUCZENIE</w:t>
      </w:r>
    </w:p>
    <w:p w14:paraId="794B31D4" w14:textId="77777777" w:rsidR="008B462C" w:rsidRPr="001408B2" w:rsidRDefault="008B462C" w:rsidP="00974263">
      <w:pPr>
        <w:widowControl/>
        <w:suppressAutoHyphens w:val="0"/>
        <w:spacing w:before="120"/>
        <w:jc w:val="both"/>
        <w:rPr>
          <w:rFonts w:eastAsia="Times New Roman" w:cs="Times New Roman"/>
          <w:kern w:val="0"/>
          <w:sz w:val="22"/>
          <w:szCs w:val="22"/>
          <w:lang w:eastAsia="pl-PL" w:bidi="ar-SA"/>
        </w:rPr>
      </w:pPr>
      <w:r w:rsidRPr="001408B2">
        <w:rPr>
          <w:rFonts w:eastAsia="Times New Roman" w:cs="Times New Roman"/>
          <w:kern w:val="0"/>
          <w:sz w:val="22"/>
          <w:szCs w:val="22"/>
          <w:lang w:eastAsia="pl-PL" w:bidi="ar-SA"/>
        </w:rPr>
        <w:t>1.   Decyzja niniejsza jest ostateczna, nie służy od niej dalszy środek odwoławczy.</w:t>
      </w:r>
    </w:p>
    <w:p w14:paraId="54C38FE5" w14:textId="77777777" w:rsidR="008B462C" w:rsidRPr="001408B2" w:rsidRDefault="008B462C" w:rsidP="008B462C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2"/>
          <w:lang w:eastAsia="pl-PL" w:bidi="ar-SA"/>
        </w:rPr>
      </w:pPr>
      <w:r w:rsidRPr="001408B2">
        <w:rPr>
          <w:rFonts w:eastAsia="Times New Roman" w:cs="Times New Roman"/>
          <w:kern w:val="0"/>
          <w:sz w:val="22"/>
          <w:szCs w:val="22"/>
          <w:lang w:eastAsia="pl-PL" w:bidi="ar-SA"/>
        </w:rPr>
        <w:t>2. Od niniejszej decyzji stronie przysługuje prawo wniesienia skargi do Wojewódzkiego Sądu Administracyjnego w Olsztynie ul. Emilii Plater 1. Skargę wraz z odpisami dla wszystkich stron wnosi się za pośrednictwem Starosty Powiatu Olsztyńskiego, Plac Bema 5, 10-516 Olsztyn w terminie 30 dni od dnia doręczenia niniejszej decyzji. Skarga powinna odpowiadać wymogom przewidzianym w art. 57 §1, w związku z art. 46 §1 ustawy z dnia 30 sierpnia 2002r. Prawo o postępowaniu przed sądami administracyjnymi (</w:t>
      </w:r>
      <w:bookmarkStart w:id="1" w:name="_Hlk135131138"/>
      <w:r w:rsidRPr="001408B2">
        <w:rPr>
          <w:rFonts w:eastAsia="Times New Roman" w:cs="Times New Roman"/>
          <w:kern w:val="0"/>
          <w:sz w:val="22"/>
          <w:szCs w:val="22"/>
          <w:lang w:eastAsia="pl-PL" w:bidi="ar-SA"/>
        </w:rPr>
        <w:t>tj. Dz. U. z 2023 r. poz. 259 ze zm.).</w:t>
      </w:r>
    </w:p>
    <w:bookmarkEnd w:id="1"/>
    <w:p w14:paraId="6D742406" w14:textId="77777777" w:rsidR="008B462C" w:rsidRPr="001408B2" w:rsidRDefault="008B462C" w:rsidP="008B462C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2"/>
          <w:lang w:eastAsia="pl-PL" w:bidi="ar-SA"/>
        </w:rPr>
      </w:pPr>
      <w:r w:rsidRPr="001408B2">
        <w:rPr>
          <w:rFonts w:eastAsia="Times New Roman" w:cs="Times New Roman"/>
          <w:kern w:val="0"/>
          <w:sz w:val="22"/>
          <w:szCs w:val="22"/>
          <w:lang w:eastAsia="pl-PL" w:bidi="ar-SA"/>
        </w:rPr>
        <w:t>Jednocześnie poucza się strony, o tym iż:</w:t>
      </w:r>
    </w:p>
    <w:p w14:paraId="1B96E03C" w14:textId="77777777" w:rsidR="008B462C" w:rsidRPr="001408B2" w:rsidRDefault="008B462C" w:rsidP="008B462C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2"/>
          <w:lang w:eastAsia="pl-PL" w:bidi="ar-SA"/>
        </w:rPr>
      </w:pPr>
      <w:r w:rsidRPr="001408B2">
        <w:rPr>
          <w:rFonts w:eastAsia="Times New Roman" w:cs="Times New Roman"/>
          <w:kern w:val="0"/>
          <w:sz w:val="22"/>
          <w:szCs w:val="22"/>
          <w:lang w:eastAsia="pl-PL" w:bidi="ar-SA"/>
        </w:rPr>
        <w:t>3. Zgodnie z art. 199 ustawy z dnia 30 sierpnia 2002 r. Prawo o postępowaniu przed sądami administracyjnymi (tj. Dz. U. z 2023 r. poz. 259 ze zm.) strony ponoszą koszty postępowania związane ze swym udziałem w sprawie, chyba że przepis szczególny stanowi inaczej.</w:t>
      </w:r>
    </w:p>
    <w:p w14:paraId="06252090" w14:textId="77777777" w:rsidR="008B462C" w:rsidRPr="001408B2" w:rsidRDefault="008B462C" w:rsidP="008B462C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2"/>
          <w:lang w:eastAsia="pl-PL" w:bidi="ar-SA"/>
        </w:rPr>
      </w:pPr>
      <w:r w:rsidRPr="001408B2"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4. Zgodnie z § 2 ust.3 pkt 1) rozporządzenia Rady Ministrów z dnia 16 grudnia 2003 r. </w:t>
      </w:r>
      <w:r w:rsidRPr="001408B2">
        <w:rPr>
          <w:rFonts w:eastAsia="Times New Roman" w:cs="Times New Roman"/>
          <w:kern w:val="0"/>
          <w:sz w:val="22"/>
          <w:szCs w:val="22"/>
          <w:lang w:eastAsia="pl-PL" w:bidi="ar-SA"/>
        </w:rPr>
        <w:br/>
        <w:t>w sprawie wysokości oraz szczegółowych zasad pobierania wpisu w postępowaniu przed sądami administracyjnymi (Dz.U. z 2003 r., Nr 221, poz. 2193) wpis stały wynosi w sprawach skarg z zakresu budownictwa i architektury 500 zł.</w:t>
      </w:r>
    </w:p>
    <w:p w14:paraId="595EE1B8" w14:textId="77777777" w:rsidR="008B462C" w:rsidRPr="001408B2" w:rsidRDefault="008B462C" w:rsidP="008B462C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2"/>
          <w:lang w:eastAsia="pl-PL" w:bidi="ar-SA"/>
        </w:rPr>
      </w:pPr>
      <w:r w:rsidRPr="001408B2">
        <w:rPr>
          <w:rFonts w:eastAsia="Times New Roman" w:cs="Times New Roman"/>
          <w:kern w:val="0"/>
          <w:sz w:val="22"/>
          <w:szCs w:val="22"/>
          <w:lang w:eastAsia="pl-PL" w:bidi="ar-SA"/>
        </w:rPr>
        <w:t>5. Przy uiszczaniu wpisu - zarówno gotówką do kasy właściwego sądu administracyjnego, jak i na rachunek bankowy tego sądu - należy wskazać tytuł wpłaty, rodzaj pisma, od którego wpis jest uiszczany, oraz znak sprawy przed tutejszym organem.</w:t>
      </w:r>
    </w:p>
    <w:p w14:paraId="28062C88" w14:textId="77777777" w:rsidR="008B462C" w:rsidRPr="001408B2" w:rsidRDefault="008B462C" w:rsidP="008B462C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2"/>
          <w:lang w:eastAsia="pl-PL" w:bidi="ar-SA"/>
        </w:rPr>
      </w:pPr>
      <w:r w:rsidRPr="001408B2">
        <w:rPr>
          <w:rFonts w:eastAsia="Times New Roman" w:cs="Times New Roman"/>
          <w:kern w:val="0"/>
          <w:sz w:val="22"/>
          <w:szCs w:val="22"/>
          <w:lang w:eastAsia="pl-PL" w:bidi="ar-SA"/>
        </w:rPr>
        <w:t>6. Zgodnie z art. 243 § 1 ustawy z dnia 30 sierpnia 2002 r. Prawo o postępowaniu przed sądami administracyjnymi (tj. Dz. U. z 2023 r. poz. 259 ze zm.) stronie na jej wniosek złożony przed wszczęciem postępowania lub w toku postępowania może być przyznane prawo pomocy przez ustanowienie adwokata, radcy prawnego, doradcy podatkowego lub rzecznika patentowego. Prawo pomocy obejmuje, zgodnie z art. 244 § 1 ww. ustawy zwolnienie od kosztów sądowych oraz ustanowienie adwokata, radcy prawnego, doradcy podatkowego lub rzecznika patentowego. Wniosek w tym przedmiocie powinien być złożony na urzędowym formularzu według ustalonego wzoru.</w:t>
      </w:r>
    </w:p>
    <w:p w14:paraId="0FE72B56" w14:textId="3DD71206" w:rsidR="008B462C" w:rsidRPr="001408B2" w:rsidRDefault="008B462C" w:rsidP="008B462C">
      <w:pPr>
        <w:widowControl/>
        <w:suppressAutoHyphens w:val="0"/>
        <w:jc w:val="both"/>
        <w:rPr>
          <w:rFonts w:eastAsia="Calibri" w:cs="Times New Roman"/>
          <w:kern w:val="0"/>
          <w:lang w:eastAsia="en-US" w:bidi="ar-SA"/>
        </w:rPr>
      </w:pPr>
      <w:r w:rsidRPr="001408B2">
        <w:rPr>
          <w:rFonts w:eastAsia="Calibri" w:cs="Times New Roman"/>
          <w:kern w:val="0"/>
          <w:sz w:val="22"/>
          <w:szCs w:val="22"/>
          <w:lang w:eastAsia="en-US" w:bidi="ar-SA"/>
        </w:rPr>
        <w:t xml:space="preserve">7. Urzędowe formularze, o których mowa w pkt. 6 udostępniane są w wojewódzkich sądach administracyjnych, Naczelnym Sądzie Administracyjnym, urzędach gmin, a także w </w:t>
      </w:r>
      <w:r w:rsidR="005302BE" w:rsidRPr="001408B2">
        <w:rPr>
          <w:rFonts w:eastAsia="Calibri" w:cs="Times New Roman"/>
          <w:kern w:val="0"/>
          <w:sz w:val="22"/>
          <w:szCs w:val="22"/>
          <w:lang w:eastAsia="en-US" w:bidi="ar-SA"/>
        </w:rPr>
        <w:t>Internecie</w:t>
      </w:r>
      <w:r w:rsidRPr="001408B2"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pod adresem: </w:t>
      </w:r>
      <w:hyperlink r:id="rId7" w:history="1">
        <w:r w:rsidRPr="001408B2">
          <w:rPr>
            <w:rFonts w:eastAsia="Calibri" w:cs="Times New Roman"/>
            <w:color w:val="0000FF"/>
            <w:kern w:val="0"/>
            <w:sz w:val="22"/>
            <w:szCs w:val="22"/>
            <w:u w:val="single"/>
            <w:lang w:eastAsia="en-US" w:bidi="ar-SA"/>
          </w:rPr>
          <w:t>http://www.nsa.gov.pl/</w:t>
        </w:r>
      </w:hyperlink>
      <w:r w:rsidRPr="001408B2">
        <w:rPr>
          <w:rFonts w:eastAsia="Calibri" w:cs="Times New Roman"/>
          <w:kern w:val="0"/>
          <w:sz w:val="22"/>
          <w:szCs w:val="22"/>
          <w:lang w:eastAsia="en-US" w:bidi="ar-SA"/>
        </w:rPr>
        <w:t>. Wniosek ten wolny jest od opłat sądowych</w:t>
      </w:r>
    </w:p>
    <w:p w14:paraId="3276321F" w14:textId="3CFDCF9A" w:rsidR="008B462C" w:rsidRPr="001408B2" w:rsidRDefault="00974263" w:rsidP="008B462C">
      <w:pPr>
        <w:spacing w:line="100" w:lineRule="atLeast"/>
        <w:ind w:left="6237"/>
        <w:rPr>
          <w:rFonts w:cs="Times New Roman"/>
          <w:b/>
          <w:bCs/>
          <w:sz w:val="18"/>
          <w:szCs w:val="18"/>
        </w:rPr>
      </w:pPr>
      <w:r w:rsidRPr="00974263">
        <w:rPr>
          <w:rFonts w:ascii="Arial" w:hAnsi="Arial"/>
          <w:noProof/>
          <w:kern w:val="1"/>
          <w:lang w:eastAsia="hi-IN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F364ACE" wp14:editId="3E5218EF">
                <wp:simplePos x="0" y="0"/>
                <wp:positionH relativeFrom="column">
                  <wp:posOffset>3381375</wp:posOffset>
                </wp:positionH>
                <wp:positionV relativeFrom="paragraph">
                  <wp:posOffset>7620</wp:posOffset>
                </wp:positionV>
                <wp:extent cx="1835785" cy="904875"/>
                <wp:effectExtent l="0" t="0" r="0" b="0"/>
                <wp:wrapNone/>
                <wp:docPr id="12927124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904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9DA087" w14:textId="77777777" w:rsidR="00974263" w:rsidRPr="00CE0979" w:rsidRDefault="00974263" w:rsidP="00974263">
                            <w:pPr>
                              <w:jc w:val="center"/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z up. Starosty Olsztyńskiego</w:t>
                            </w:r>
                          </w:p>
                          <w:p w14:paraId="4E241231" w14:textId="77777777" w:rsidR="00974263" w:rsidRPr="00CE0979" w:rsidRDefault="00974263" w:rsidP="00974263">
                            <w:pPr>
                              <w:spacing w:line="100" w:lineRule="atLeast"/>
                              <w:jc w:val="center"/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Dagmara </w:t>
                            </w:r>
                            <w:proofErr w:type="spellStart"/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Turalska</w:t>
                            </w:r>
                            <w:proofErr w:type="spellEnd"/>
                          </w:p>
                          <w:p w14:paraId="58DAAFA6" w14:textId="77777777" w:rsidR="00974263" w:rsidRPr="00CE0979" w:rsidRDefault="00974263" w:rsidP="00974263">
                            <w:pPr>
                              <w:spacing w:line="100" w:lineRule="atLeast"/>
                              <w:jc w:val="center"/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Główny specjalista</w:t>
                            </w: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w Wydziale</w:t>
                            </w:r>
                          </w:p>
                          <w:p w14:paraId="589168F1" w14:textId="77777777" w:rsidR="00974263" w:rsidRPr="00CE0979" w:rsidRDefault="00974263" w:rsidP="00974263">
                            <w:pPr>
                              <w:spacing w:line="100" w:lineRule="atLeast"/>
                              <w:jc w:val="center"/>
                              <w:rPr>
                                <w:rFonts w:eastAsia="Arial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Budownictwa i Infrastruktury</w:t>
                            </w:r>
                          </w:p>
                          <w:p w14:paraId="5D73C622" w14:textId="77777777" w:rsidR="00974263" w:rsidRPr="00CE0979" w:rsidRDefault="00974263" w:rsidP="00974263">
                            <w:pPr>
                              <w:spacing w:line="100" w:lineRule="atLeast"/>
                              <w:jc w:val="center"/>
                              <w:rPr>
                                <w:rFonts w:eastAsia="Arial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/dokument wydany i podpisany</w:t>
                            </w:r>
                          </w:p>
                          <w:p w14:paraId="3D84E55C" w14:textId="77777777" w:rsidR="00974263" w:rsidRPr="00CE0979" w:rsidRDefault="00974263" w:rsidP="00974263">
                            <w:pPr>
                              <w:spacing w:line="100" w:lineRule="atLeast"/>
                              <w:jc w:val="center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elektronicznie/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64A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6.25pt;margin-top:.6pt;width:144.55pt;height:71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" stroked="f">
                <v:fill opacity="0"/>
                <v:textbox inset="0,0,0,0">
                  <w:txbxContent>
                    <w:p w14:paraId="249DA087" w14:textId="77777777" w:rsidR="00974263" w:rsidRPr="00CE0979" w:rsidRDefault="00974263" w:rsidP="00974263">
                      <w:pPr>
                        <w:jc w:val="center"/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CE0979"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>z up. Starosty Olsztyńskiego</w:t>
                      </w:r>
                    </w:p>
                    <w:p w14:paraId="4E241231" w14:textId="77777777" w:rsidR="00974263" w:rsidRPr="00CE0979" w:rsidRDefault="00974263" w:rsidP="00974263">
                      <w:pPr>
                        <w:spacing w:line="100" w:lineRule="atLeast"/>
                        <w:jc w:val="center"/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CE0979"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 xml:space="preserve">Dagmara </w:t>
                      </w:r>
                      <w:proofErr w:type="spellStart"/>
                      <w:r w:rsidRPr="00CE0979"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>Turalska</w:t>
                      </w:r>
                      <w:proofErr w:type="spellEnd"/>
                    </w:p>
                    <w:p w14:paraId="58DAAFA6" w14:textId="77777777" w:rsidR="00974263" w:rsidRPr="00CE0979" w:rsidRDefault="00974263" w:rsidP="00974263">
                      <w:pPr>
                        <w:spacing w:line="100" w:lineRule="atLeast"/>
                        <w:jc w:val="center"/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>Główny specjalista</w:t>
                      </w:r>
                      <w:r w:rsidRPr="00CE0979"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 xml:space="preserve"> w Wydziale</w:t>
                      </w:r>
                    </w:p>
                    <w:p w14:paraId="589168F1" w14:textId="77777777" w:rsidR="00974263" w:rsidRPr="00CE0979" w:rsidRDefault="00974263" w:rsidP="00974263">
                      <w:pPr>
                        <w:spacing w:line="100" w:lineRule="atLeast"/>
                        <w:jc w:val="center"/>
                        <w:rPr>
                          <w:rFonts w:eastAsia="Arial" w:cs="Times New Roman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CE0979"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>Budownictwa i Infrastruktury</w:t>
                      </w:r>
                    </w:p>
                    <w:p w14:paraId="5D73C622" w14:textId="77777777" w:rsidR="00974263" w:rsidRPr="00CE0979" w:rsidRDefault="00974263" w:rsidP="00974263">
                      <w:pPr>
                        <w:spacing w:line="100" w:lineRule="atLeast"/>
                        <w:jc w:val="center"/>
                        <w:rPr>
                          <w:rFonts w:eastAsia="Arial" w:cs="Times New Roman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CE0979">
                        <w:rPr>
                          <w:rFonts w:eastAsia="Arial" w:cs="Times New Roman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  <w:t>/dokument wydany i podpisany</w:t>
                      </w:r>
                    </w:p>
                    <w:p w14:paraId="3D84E55C" w14:textId="77777777" w:rsidR="00974263" w:rsidRPr="00CE0979" w:rsidRDefault="00974263" w:rsidP="00974263">
                      <w:pPr>
                        <w:spacing w:line="100" w:lineRule="atLeast"/>
                        <w:jc w:val="center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CE0979">
                        <w:rPr>
                          <w:rFonts w:eastAsia="Arial" w:cs="Times New Roman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  <w:t>elektronicznie/</w:t>
                      </w:r>
                    </w:p>
                  </w:txbxContent>
                </v:textbox>
              </v:shape>
            </w:pict>
          </mc:Fallback>
        </mc:AlternateContent>
      </w:r>
    </w:p>
    <w:p w14:paraId="7B6DABB8" w14:textId="7589A7F8" w:rsidR="008B462C" w:rsidRPr="001408B2" w:rsidRDefault="008B462C" w:rsidP="008B462C">
      <w:pPr>
        <w:ind w:left="6804"/>
        <w:jc w:val="center"/>
        <w:rPr>
          <w:rFonts w:eastAsia="Arial" w:cs="Times New Roman"/>
          <w:b/>
          <w:bCs/>
          <w:sz w:val="20"/>
          <w:szCs w:val="20"/>
        </w:rPr>
      </w:pPr>
      <w:bookmarkStart w:id="2" w:name="_Hlk74305942"/>
    </w:p>
    <w:bookmarkEnd w:id="2"/>
    <w:p w14:paraId="3961B797" w14:textId="77777777" w:rsidR="008B462C" w:rsidRPr="001408B2" w:rsidRDefault="008B462C" w:rsidP="008B462C">
      <w:pPr>
        <w:pStyle w:val="Standard"/>
        <w:ind w:firstLine="15"/>
        <w:jc w:val="center"/>
        <w:rPr>
          <w:rFonts w:ascii="Times New Roman" w:eastAsia="Lucida Sans Unicode" w:hAnsi="Times New Roman" w:cs="Times New Roman"/>
          <w:i/>
          <w:iCs/>
          <w:color w:val="000000"/>
          <w:sz w:val="22"/>
          <w:szCs w:val="22"/>
        </w:rPr>
      </w:pPr>
    </w:p>
    <w:p w14:paraId="74CCFE88" w14:textId="77777777" w:rsidR="008B462C" w:rsidRPr="001408B2" w:rsidRDefault="008B462C" w:rsidP="008B462C">
      <w:pPr>
        <w:pStyle w:val="Standard"/>
        <w:jc w:val="both"/>
        <w:rPr>
          <w:rFonts w:ascii="Times New Roman" w:eastAsia="HG Mincho Light J" w:hAnsi="Times New Roman" w:cs="Times New Roman"/>
          <w:color w:val="000000"/>
          <w:sz w:val="22"/>
          <w:szCs w:val="22"/>
        </w:rPr>
      </w:pPr>
    </w:p>
    <w:p w14:paraId="774DB013" w14:textId="77777777" w:rsidR="008B462C" w:rsidRPr="001408B2" w:rsidRDefault="008B462C" w:rsidP="008B462C">
      <w:pPr>
        <w:pStyle w:val="Standard"/>
        <w:rPr>
          <w:rFonts w:ascii="Times New Roman" w:eastAsia="HG Mincho Light J" w:hAnsi="Times New Roman" w:cs="Times New Roman"/>
          <w:color w:val="000000"/>
          <w:sz w:val="22"/>
          <w:szCs w:val="22"/>
        </w:rPr>
      </w:pPr>
    </w:p>
    <w:p w14:paraId="7A68AEBA" w14:textId="77777777" w:rsidR="008B462C" w:rsidRPr="001408B2" w:rsidRDefault="008B462C" w:rsidP="008B462C">
      <w:pPr>
        <w:pStyle w:val="Standard"/>
        <w:rPr>
          <w:rFonts w:ascii="Times New Roman" w:eastAsia="HG Mincho Light J" w:hAnsi="Times New Roman" w:cs="Times New Roman"/>
          <w:color w:val="000000"/>
          <w:sz w:val="22"/>
          <w:szCs w:val="22"/>
        </w:rPr>
      </w:pPr>
    </w:p>
    <w:p w14:paraId="3E4CE478" w14:textId="77777777" w:rsidR="008A4211" w:rsidRPr="001408B2" w:rsidRDefault="00F11A54" w:rsidP="00974263">
      <w:pPr>
        <w:pStyle w:val="Standard"/>
        <w:spacing w:before="120"/>
        <w:jc w:val="center"/>
        <w:rPr>
          <w:rFonts w:ascii="Times New Roman" w:hAnsi="Times New Roman" w:cs="Times New Roman"/>
          <w:sz w:val="22"/>
          <w:szCs w:val="22"/>
        </w:rPr>
      </w:pPr>
      <w:r w:rsidRPr="001408B2">
        <w:rPr>
          <w:rFonts w:ascii="Times New Roman" w:hAnsi="Times New Roman" w:cs="Times New Roman"/>
          <w:sz w:val="22"/>
          <w:szCs w:val="22"/>
        </w:rPr>
        <w:t>ADNOTACJA DOTYCZĄCA OPŁATY SKARBOWEJ:</w:t>
      </w:r>
    </w:p>
    <w:p w14:paraId="558D0C71" w14:textId="77777777" w:rsidR="00974263" w:rsidRPr="00974263" w:rsidRDefault="00974263" w:rsidP="00974263">
      <w:pPr>
        <w:pStyle w:val="Standard"/>
        <w:tabs>
          <w:tab w:val="left" w:pos="6237"/>
        </w:tabs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bidi="ar-SA"/>
        </w:rPr>
      </w:pPr>
      <w:r w:rsidRPr="00974263">
        <w:rPr>
          <w:rFonts w:ascii="Times New Roman" w:eastAsia="Times New Roman" w:hAnsi="Times New Roman" w:cs="Times New Roman"/>
          <w:color w:val="000000"/>
          <w:sz w:val="20"/>
          <w:szCs w:val="20"/>
          <w:lang w:bidi="ar-SA"/>
        </w:rPr>
        <w:t>Na podstawie ustawy z dnia 16 listopada 2006 r. o opłacie skarbowej (t. j. Dz. U. 2025 poz. 1154)</w:t>
      </w:r>
    </w:p>
    <w:p w14:paraId="4CD1749E" w14:textId="70DC15FE" w:rsidR="00974263" w:rsidRPr="00974263" w:rsidRDefault="00974263" w:rsidP="00974263">
      <w:pPr>
        <w:pStyle w:val="Standard"/>
        <w:tabs>
          <w:tab w:val="left" w:pos="6237"/>
        </w:tabs>
        <w:jc w:val="center"/>
        <w:rPr>
          <w:rStyle w:val="Domylnaczcionkaakapitu1"/>
          <w:rFonts w:ascii="Times New Roman" w:eastAsia="Times New Roman" w:hAnsi="Times New Roman" w:cs="Times New Roman"/>
          <w:color w:val="000000"/>
          <w:sz w:val="20"/>
          <w:szCs w:val="20"/>
          <w:lang w:bidi="ar-SA"/>
        </w:rPr>
      </w:pPr>
      <w:r w:rsidRPr="00974263">
        <w:rPr>
          <w:rFonts w:ascii="Times New Roman" w:eastAsia="Times New Roman" w:hAnsi="Times New Roman" w:cs="Times New Roman"/>
          <w:color w:val="000000"/>
          <w:sz w:val="20"/>
          <w:szCs w:val="20"/>
          <w:lang w:bidi="ar-SA"/>
        </w:rPr>
        <w:t>dokonanie niniejszej czynności urzędowej jest zwolnione z opłaty skarbowej.</w:t>
      </w:r>
    </w:p>
    <w:p w14:paraId="29313466" w14:textId="77777777" w:rsidR="000E786D" w:rsidRPr="000E786D" w:rsidRDefault="000E786D" w:rsidP="00974263">
      <w:pPr>
        <w:spacing w:before="120" w:line="276" w:lineRule="auto"/>
        <w:rPr>
          <w:rFonts w:cs="Times New Roman"/>
          <w:sz w:val="18"/>
          <w:szCs w:val="18"/>
          <w:u w:val="single"/>
        </w:rPr>
      </w:pPr>
      <w:r w:rsidRPr="000E786D">
        <w:rPr>
          <w:rFonts w:cs="Times New Roman"/>
          <w:sz w:val="18"/>
          <w:szCs w:val="18"/>
          <w:u w:val="single"/>
        </w:rPr>
        <w:t>Otrzymują:</w:t>
      </w:r>
    </w:p>
    <w:p w14:paraId="5FB3FF79" w14:textId="4DC07506" w:rsidR="000E786D" w:rsidRPr="000E786D" w:rsidRDefault="00974263" w:rsidP="000E786D">
      <w:pPr>
        <w:numPr>
          <w:ilvl w:val="0"/>
          <w:numId w:val="27"/>
        </w:numPr>
        <w:autoSpaceDN/>
        <w:spacing w:line="276" w:lineRule="auto"/>
        <w:jc w:val="both"/>
        <w:textAlignment w:val="auto"/>
        <w:rPr>
          <w:rFonts w:eastAsia="SimSun" w:cs="Times New Roman"/>
          <w:kern w:val="1"/>
          <w:sz w:val="18"/>
          <w:szCs w:val="18"/>
          <w:lang w:eastAsia="hi-IN"/>
        </w:rPr>
      </w:pPr>
      <w:bookmarkStart w:id="3" w:name="_Hlk148077983"/>
      <w:bookmarkStart w:id="4" w:name="_Hlk117492183"/>
      <w:r>
        <w:rPr>
          <w:rFonts w:eastAsia="SimSun" w:cs="Times New Roman"/>
          <w:kern w:val="1"/>
          <w:sz w:val="18"/>
          <w:szCs w:val="18"/>
          <w:lang w:eastAsia="hi-IN"/>
        </w:rPr>
        <w:t xml:space="preserve">Osiedle </w:t>
      </w:r>
      <w:proofErr w:type="spellStart"/>
      <w:r>
        <w:rPr>
          <w:rFonts w:eastAsia="SimSun" w:cs="Times New Roman"/>
          <w:kern w:val="1"/>
          <w:sz w:val="18"/>
          <w:szCs w:val="18"/>
          <w:lang w:eastAsia="hi-IN"/>
        </w:rPr>
        <w:t>Szmaragdova</w:t>
      </w:r>
      <w:proofErr w:type="spellEnd"/>
      <w:r>
        <w:rPr>
          <w:rFonts w:eastAsia="SimSun" w:cs="Times New Roman"/>
          <w:kern w:val="1"/>
          <w:sz w:val="18"/>
          <w:szCs w:val="18"/>
          <w:lang w:eastAsia="hi-IN"/>
        </w:rPr>
        <w:t xml:space="preserve"> – 2 etap Sp. z o.o</w:t>
      </w:r>
      <w:r w:rsidR="000E786D" w:rsidRPr="000E786D">
        <w:rPr>
          <w:rFonts w:eastAsia="SimSun" w:cs="Times New Roman"/>
          <w:kern w:val="1"/>
          <w:sz w:val="18"/>
          <w:szCs w:val="18"/>
          <w:lang w:eastAsia="hi-IN"/>
        </w:rPr>
        <w:t xml:space="preserve">., ul. </w:t>
      </w:r>
      <w:r>
        <w:rPr>
          <w:rFonts w:eastAsia="SimSun" w:cs="Times New Roman"/>
          <w:kern w:val="1"/>
          <w:sz w:val="18"/>
          <w:szCs w:val="18"/>
          <w:lang w:eastAsia="hi-IN"/>
        </w:rPr>
        <w:t>Kotańskiego 6</w:t>
      </w:r>
      <w:r w:rsidR="000E786D" w:rsidRPr="000E786D">
        <w:rPr>
          <w:rFonts w:eastAsia="SimSun" w:cs="Times New Roman"/>
          <w:kern w:val="1"/>
          <w:sz w:val="18"/>
          <w:szCs w:val="18"/>
          <w:lang w:eastAsia="hi-IN"/>
        </w:rPr>
        <w:t>, 10-</w:t>
      </w:r>
      <w:r>
        <w:rPr>
          <w:rFonts w:eastAsia="SimSun" w:cs="Times New Roman"/>
          <w:kern w:val="1"/>
          <w:sz w:val="18"/>
          <w:szCs w:val="18"/>
          <w:lang w:eastAsia="hi-IN"/>
        </w:rPr>
        <w:t>166</w:t>
      </w:r>
      <w:r w:rsidR="000E786D" w:rsidRPr="000E786D">
        <w:rPr>
          <w:rFonts w:eastAsia="SimSun" w:cs="Times New Roman"/>
          <w:kern w:val="1"/>
          <w:sz w:val="18"/>
          <w:szCs w:val="18"/>
          <w:lang w:eastAsia="hi-IN"/>
        </w:rPr>
        <w:t xml:space="preserve"> Olsztyn (+ 1 egz. proj. bud.),</w:t>
      </w:r>
    </w:p>
    <w:p w14:paraId="175CBDAB" w14:textId="14DA664B" w:rsidR="000E786D" w:rsidRPr="000E786D" w:rsidRDefault="000E786D" w:rsidP="000E786D">
      <w:pPr>
        <w:autoSpaceDN/>
        <w:spacing w:line="276" w:lineRule="auto"/>
        <w:ind w:left="360"/>
        <w:jc w:val="both"/>
        <w:textAlignment w:val="auto"/>
        <w:rPr>
          <w:rFonts w:eastAsia="SimSun" w:cs="Times New Roman"/>
          <w:kern w:val="1"/>
          <w:sz w:val="18"/>
          <w:szCs w:val="18"/>
          <w:lang w:eastAsia="hi-IN"/>
        </w:rPr>
      </w:pPr>
      <w:r w:rsidRPr="000E786D">
        <w:rPr>
          <w:rFonts w:eastAsia="SimSun" w:cs="Times New Roman"/>
          <w:kern w:val="1"/>
          <w:sz w:val="18"/>
          <w:szCs w:val="18"/>
          <w:u w:val="single"/>
          <w:lang w:eastAsia="hi-IN"/>
        </w:rPr>
        <w:t>na ręce upoważnionego:</w:t>
      </w:r>
      <w:r w:rsidRPr="00974263">
        <w:rPr>
          <w:rFonts w:eastAsia="SimSun" w:cs="Times New Roman"/>
          <w:kern w:val="1"/>
          <w:sz w:val="18"/>
          <w:szCs w:val="18"/>
          <w:lang w:eastAsia="hi-IN"/>
        </w:rPr>
        <w:t xml:space="preserve"> </w:t>
      </w:r>
      <w:r w:rsidR="00F24CF3">
        <w:rPr>
          <w:rFonts w:eastAsia="SimSun" w:cs="Times New Roman"/>
          <w:kern w:val="1"/>
          <w:sz w:val="18"/>
          <w:szCs w:val="18"/>
          <w:lang w:eastAsia="hi-IN"/>
        </w:rPr>
        <w:t xml:space="preserve">                                      </w:t>
      </w:r>
      <w:r w:rsidR="00974263" w:rsidRPr="00974263">
        <w:rPr>
          <w:rFonts w:eastAsia="SimSun" w:cs="Times New Roman"/>
          <w:kern w:val="1"/>
          <w:sz w:val="18"/>
          <w:szCs w:val="18"/>
          <w:lang w:eastAsia="hi-IN"/>
        </w:rPr>
        <w:t>, ul. Głowackiego 16/4, 10-447 Olsztyn</w:t>
      </w:r>
      <w:r w:rsidRPr="000E786D">
        <w:rPr>
          <w:rFonts w:eastAsia="SimSun" w:cs="Times New Roman"/>
          <w:kern w:val="1"/>
          <w:sz w:val="18"/>
          <w:szCs w:val="18"/>
          <w:lang w:eastAsia="hi-IN"/>
        </w:rPr>
        <w:t>;</w:t>
      </w:r>
    </w:p>
    <w:bookmarkEnd w:id="3"/>
    <w:p w14:paraId="5BE5147F" w14:textId="77777777" w:rsidR="000E786D" w:rsidRPr="000E786D" w:rsidRDefault="000E786D" w:rsidP="000E786D">
      <w:pPr>
        <w:spacing w:line="276" w:lineRule="auto"/>
        <w:rPr>
          <w:rFonts w:cs="Times New Roman"/>
          <w:sz w:val="18"/>
          <w:szCs w:val="18"/>
          <w:u w:val="single"/>
        </w:rPr>
      </w:pPr>
      <w:r w:rsidRPr="000E786D">
        <w:rPr>
          <w:rFonts w:cs="Times New Roman"/>
          <w:sz w:val="18"/>
          <w:szCs w:val="18"/>
          <w:u w:val="single"/>
        </w:rPr>
        <w:t>Do wiadomości:</w:t>
      </w:r>
    </w:p>
    <w:p w14:paraId="7E5041FF" w14:textId="77777777" w:rsidR="000E786D" w:rsidRPr="000E786D" w:rsidRDefault="000E786D" w:rsidP="000E786D">
      <w:pPr>
        <w:numPr>
          <w:ilvl w:val="0"/>
          <w:numId w:val="27"/>
        </w:numPr>
        <w:autoSpaceDN/>
        <w:spacing w:line="276" w:lineRule="auto"/>
        <w:jc w:val="both"/>
        <w:textAlignment w:val="auto"/>
        <w:rPr>
          <w:rFonts w:eastAsia="SimSun" w:cs="Times New Roman"/>
          <w:kern w:val="1"/>
          <w:sz w:val="18"/>
          <w:szCs w:val="18"/>
          <w:lang w:eastAsia="hi-IN"/>
        </w:rPr>
      </w:pPr>
      <w:r w:rsidRPr="000E786D">
        <w:rPr>
          <w:rFonts w:eastAsia="SimSun" w:cs="Times New Roman"/>
          <w:kern w:val="1"/>
          <w:sz w:val="18"/>
          <w:szCs w:val="18"/>
          <w:lang w:eastAsia="hi-IN"/>
        </w:rPr>
        <w:t xml:space="preserve">Gmina Jonkowo – </w:t>
      </w:r>
      <w:proofErr w:type="spellStart"/>
      <w:r w:rsidRPr="000E786D">
        <w:rPr>
          <w:rFonts w:eastAsia="SimSun" w:cs="Times New Roman"/>
          <w:kern w:val="1"/>
          <w:sz w:val="18"/>
          <w:szCs w:val="18"/>
          <w:lang w:eastAsia="hi-IN"/>
        </w:rPr>
        <w:t>eDoręczenia</w:t>
      </w:r>
      <w:proofErr w:type="spellEnd"/>
      <w:r w:rsidRPr="000E786D">
        <w:rPr>
          <w:rFonts w:eastAsia="SimSun" w:cs="Times New Roman"/>
          <w:kern w:val="1"/>
          <w:sz w:val="18"/>
          <w:szCs w:val="18"/>
          <w:lang w:eastAsia="hi-IN"/>
        </w:rPr>
        <w:t>;</w:t>
      </w:r>
    </w:p>
    <w:p w14:paraId="6800C91F" w14:textId="77777777" w:rsidR="000E786D" w:rsidRPr="000E786D" w:rsidRDefault="000E786D" w:rsidP="000E786D">
      <w:pPr>
        <w:numPr>
          <w:ilvl w:val="0"/>
          <w:numId w:val="27"/>
        </w:numPr>
        <w:autoSpaceDN/>
        <w:spacing w:line="276" w:lineRule="auto"/>
        <w:jc w:val="both"/>
        <w:textAlignment w:val="auto"/>
        <w:rPr>
          <w:rFonts w:eastAsia="SimSun" w:cs="Times New Roman"/>
          <w:kern w:val="1"/>
          <w:sz w:val="18"/>
          <w:szCs w:val="18"/>
          <w:lang w:eastAsia="hi-IN"/>
        </w:rPr>
      </w:pPr>
      <w:r w:rsidRPr="000E786D">
        <w:rPr>
          <w:rFonts w:cs="Times New Roman"/>
          <w:sz w:val="18"/>
          <w:szCs w:val="18"/>
        </w:rPr>
        <w:t>PINB Olsztyn, ul. Dąbrowszczaków 41, 10-542 Olsztyn (+ 1 egz. dok. proj.);</w:t>
      </w:r>
    </w:p>
    <w:p w14:paraId="0130A346" w14:textId="77777777" w:rsidR="000E786D" w:rsidRPr="000E786D" w:rsidRDefault="000E786D" w:rsidP="000E786D">
      <w:pPr>
        <w:numPr>
          <w:ilvl w:val="0"/>
          <w:numId w:val="27"/>
        </w:numPr>
        <w:spacing w:line="276" w:lineRule="auto"/>
        <w:rPr>
          <w:rFonts w:cs="Times New Roman"/>
          <w:sz w:val="18"/>
          <w:szCs w:val="18"/>
        </w:rPr>
      </w:pPr>
      <w:r w:rsidRPr="000E786D">
        <w:rPr>
          <w:rFonts w:cs="Times New Roman"/>
          <w:sz w:val="18"/>
          <w:szCs w:val="18"/>
        </w:rPr>
        <w:t>Aa.</w:t>
      </w:r>
      <w:bookmarkEnd w:id="4"/>
      <w:r w:rsidRPr="000E786D">
        <w:rPr>
          <w:rFonts w:cs="Times New Roman"/>
          <w:sz w:val="18"/>
          <w:szCs w:val="18"/>
          <w:lang w:eastAsia="pl-PL" w:bidi="ar-SA"/>
        </w:rPr>
        <w:t xml:space="preserve"> (+ 1 egz. dok. proj.)</w:t>
      </w:r>
    </w:p>
    <w:p w14:paraId="0F3E696F" w14:textId="685F7866" w:rsidR="00323FE8" w:rsidRPr="001408B2" w:rsidRDefault="00323FE8">
      <w:pPr>
        <w:pStyle w:val="Standard"/>
        <w:tabs>
          <w:tab w:val="left" w:pos="6237"/>
        </w:tabs>
        <w:jc w:val="both"/>
        <w:rPr>
          <w:rStyle w:val="Domylnaczcionkaakapitu1"/>
          <w:rFonts w:ascii="Times New Roman" w:hAnsi="Times New Roman" w:cs="Times New Roman"/>
          <w:spacing w:val="-4"/>
          <w:sz w:val="20"/>
          <w:szCs w:val="20"/>
        </w:rPr>
      </w:pPr>
    </w:p>
    <w:p w14:paraId="4742D8A6" w14:textId="06AEEC8B" w:rsidR="004F5785" w:rsidRPr="001408B2" w:rsidRDefault="004F5785" w:rsidP="004F5785">
      <w:pPr>
        <w:tabs>
          <w:tab w:val="left" w:pos="849"/>
        </w:tabs>
        <w:autoSpaceDN/>
        <w:jc w:val="both"/>
        <w:textAlignment w:val="auto"/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</w:pPr>
      <w:r w:rsidRPr="001408B2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>RPW/</w:t>
      </w:r>
      <w:r w:rsidR="00974263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>42257</w:t>
      </w:r>
      <w:r w:rsidR="00A014F0" w:rsidRPr="001408B2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>/202</w:t>
      </w:r>
      <w:r w:rsidR="00AE1BBB" w:rsidRPr="001408B2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>6</w:t>
      </w:r>
    </w:p>
    <w:p w14:paraId="056F6167" w14:textId="036021CF" w:rsidR="008A4211" w:rsidRPr="001408B2" w:rsidRDefault="004F5785" w:rsidP="006E0195">
      <w:pPr>
        <w:tabs>
          <w:tab w:val="left" w:pos="849"/>
        </w:tabs>
        <w:autoSpaceDN/>
        <w:jc w:val="both"/>
        <w:textAlignment w:val="auto"/>
        <w:rPr>
          <w:rFonts w:cs="Times New Roman"/>
          <w:spacing w:val="-4"/>
          <w:sz w:val="20"/>
          <w:szCs w:val="20"/>
        </w:rPr>
      </w:pPr>
      <w:r w:rsidRPr="001408B2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 xml:space="preserve">Sprawę prowadzi: </w:t>
      </w:r>
      <w:r w:rsidR="00F24CF3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 xml:space="preserve">                                      </w:t>
      </w:r>
      <w:r w:rsidRPr="001408B2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>, 89 523 28 85</w:t>
      </w:r>
    </w:p>
    <w:sectPr w:rsidR="008A4211" w:rsidRPr="001408B2" w:rsidSect="00BA106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91" w:right="1134" w:bottom="1134" w:left="1134" w:header="1134" w:footer="28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58E5A" w14:textId="77777777" w:rsidR="0058639F" w:rsidRDefault="00F11A54">
      <w:r>
        <w:separator/>
      </w:r>
    </w:p>
  </w:endnote>
  <w:endnote w:type="continuationSeparator" w:id="0">
    <w:p w14:paraId="11605079" w14:textId="77777777" w:rsidR="0058639F" w:rsidRDefault="00F11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 Mincho Light J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, 'Arial Unicode MS'">
    <w:charset w:val="00"/>
    <w:family w:val="auto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D5115" w14:textId="77777777" w:rsidR="005302BE" w:rsidRDefault="00F11A54">
    <w:pPr>
      <w:pStyle w:val="Standard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45266FF3" wp14:editId="6EA19E3B">
          <wp:simplePos x="0" y="0"/>
          <wp:positionH relativeFrom="column">
            <wp:posOffset>0</wp:posOffset>
          </wp:positionH>
          <wp:positionV relativeFrom="paragraph">
            <wp:posOffset>5040</wp:posOffset>
          </wp:positionV>
          <wp:extent cx="6115679" cy="54720"/>
          <wp:effectExtent l="0" t="0" r="0" b="2430"/>
          <wp:wrapSquare wrapText="bothSides"/>
          <wp:docPr id="1" name="grafik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79" cy="5472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5FEC827F" w14:textId="77777777" w:rsidR="005302BE" w:rsidRDefault="00F11A54">
    <w:pPr>
      <w:pStyle w:val="Standard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Starostwo Powiatowe w Olsztynie, Plac Bema 5, 10-516 Olsztyn</w:t>
    </w:r>
  </w:p>
  <w:p w14:paraId="77315CD3" w14:textId="77777777" w:rsidR="00BA1060" w:rsidRPr="00BA1060" w:rsidRDefault="00BA1060" w:rsidP="00BA1060">
    <w:pPr>
      <w:autoSpaceDN/>
      <w:jc w:val="center"/>
      <w:textAlignment w:val="auto"/>
      <w:rPr>
        <w:rFonts w:eastAsia="SimSun" w:cs="Times New Roman"/>
        <w:kern w:val="1"/>
        <w:sz w:val="18"/>
        <w:szCs w:val="18"/>
        <w:lang w:eastAsia="hi-IN"/>
      </w:rPr>
    </w:pPr>
    <w:proofErr w:type="spellStart"/>
    <w:r w:rsidRPr="00BA1060">
      <w:rPr>
        <w:rFonts w:eastAsia="SimSun" w:cs="Times New Roman"/>
        <w:kern w:val="1"/>
        <w:sz w:val="18"/>
        <w:szCs w:val="18"/>
        <w:lang w:eastAsia="hi-IN"/>
      </w:rPr>
      <w:t>tel</w:t>
    </w:r>
    <w:proofErr w:type="spellEnd"/>
    <w:r w:rsidRPr="00BA1060">
      <w:rPr>
        <w:rFonts w:eastAsia="SimSun" w:cs="Times New Roman"/>
        <w:kern w:val="1"/>
        <w:sz w:val="18"/>
        <w:szCs w:val="18"/>
        <w:lang w:eastAsia="hi-IN"/>
      </w:rPr>
      <w:t>: 89 521 05 66, e-doręczenia: AE:PL-73458-32173-CRBET-17, e-mail: ib@powiat-olsztynski.pl</w:t>
    </w:r>
  </w:p>
  <w:p w14:paraId="3BC31156" w14:textId="77777777" w:rsidR="00BA1060" w:rsidRPr="00BA1060" w:rsidRDefault="00BA1060" w:rsidP="00BA1060">
    <w:pPr>
      <w:autoSpaceDN/>
      <w:jc w:val="center"/>
      <w:textAlignment w:val="auto"/>
      <w:rPr>
        <w:rFonts w:eastAsia="SimSun" w:cs="Times New Roman"/>
        <w:kern w:val="1"/>
        <w:sz w:val="18"/>
        <w:szCs w:val="18"/>
        <w:lang w:val="en-US" w:eastAsia="hi-IN"/>
      </w:rPr>
    </w:pPr>
    <w:r w:rsidRPr="00BA1060">
      <w:rPr>
        <w:rFonts w:eastAsia="SimSun" w:cs="Times New Roman"/>
        <w:kern w:val="1"/>
        <w:sz w:val="18"/>
        <w:szCs w:val="18"/>
        <w:lang w:eastAsia="hi-IN"/>
      </w:rPr>
      <w:t>Klauzula informacyjną RODO w siedzibie starostwa na tablicach informacyjnych lub na stronie BIP pod adresem: https://bip.powiat-olsztynski.pl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44D6" w14:textId="77777777" w:rsidR="005302BE" w:rsidRDefault="00F11A54">
    <w:pPr>
      <w:pStyle w:val="Standard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w:drawing>
        <wp:anchor distT="0" distB="0" distL="114300" distR="114300" simplePos="0" relativeHeight="251664384" behindDoc="0" locked="0" layoutInCell="1" allowOverlap="1" wp14:anchorId="2992082B" wp14:editId="62503016">
          <wp:simplePos x="0" y="0"/>
          <wp:positionH relativeFrom="column">
            <wp:posOffset>0</wp:posOffset>
          </wp:positionH>
          <wp:positionV relativeFrom="paragraph">
            <wp:posOffset>5040</wp:posOffset>
          </wp:positionV>
          <wp:extent cx="6115679" cy="54720"/>
          <wp:effectExtent l="0" t="0" r="0" b="2430"/>
          <wp:wrapSquare wrapText="bothSides"/>
          <wp:docPr id="4" name="grafika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79" cy="5472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7A5B455" w14:textId="77777777" w:rsidR="005302BE" w:rsidRDefault="00F11A54">
    <w:pPr>
      <w:pStyle w:val="Standard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Starostwo Powiatowe w Olsztynie, Plac Bema 5, 10-516 Olsztyn</w:t>
    </w:r>
  </w:p>
  <w:p w14:paraId="20F64864" w14:textId="77777777" w:rsidR="00BA1060" w:rsidRPr="00BA1060" w:rsidRDefault="00BA1060" w:rsidP="00BA1060">
    <w:pPr>
      <w:autoSpaceDN/>
      <w:jc w:val="center"/>
      <w:textAlignment w:val="auto"/>
      <w:rPr>
        <w:rFonts w:eastAsia="SimSun" w:cs="Times New Roman"/>
        <w:kern w:val="1"/>
        <w:sz w:val="18"/>
        <w:szCs w:val="18"/>
        <w:lang w:eastAsia="hi-IN"/>
      </w:rPr>
    </w:pPr>
    <w:proofErr w:type="spellStart"/>
    <w:r w:rsidRPr="00BA1060">
      <w:rPr>
        <w:rFonts w:eastAsia="SimSun" w:cs="Times New Roman"/>
        <w:kern w:val="1"/>
        <w:sz w:val="18"/>
        <w:szCs w:val="18"/>
        <w:lang w:eastAsia="hi-IN"/>
      </w:rPr>
      <w:t>tel</w:t>
    </w:r>
    <w:proofErr w:type="spellEnd"/>
    <w:r w:rsidRPr="00BA1060">
      <w:rPr>
        <w:rFonts w:eastAsia="SimSun" w:cs="Times New Roman"/>
        <w:kern w:val="1"/>
        <w:sz w:val="18"/>
        <w:szCs w:val="18"/>
        <w:lang w:eastAsia="hi-IN"/>
      </w:rPr>
      <w:t>: 89 521 05 66, e-doręczenia: AE:PL-73458-32173-CRBET-17, e-mail: ib@powiat-olsztynski.pl</w:t>
    </w:r>
  </w:p>
  <w:p w14:paraId="2343F913" w14:textId="77777777" w:rsidR="00BA1060" w:rsidRPr="00BA1060" w:rsidRDefault="00BA1060" w:rsidP="00BA1060">
    <w:pPr>
      <w:autoSpaceDN/>
      <w:jc w:val="center"/>
      <w:textAlignment w:val="auto"/>
      <w:rPr>
        <w:rFonts w:eastAsia="SimSun" w:cs="Times New Roman"/>
        <w:kern w:val="1"/>
        <w:sz w:val="18"/>
        <w:szCs w:val="18"/>
        <w:lang w:val="en-US" w:eastAsia="hi-IN"/>
      </w:rPr>
    </w:pPr>
    <w:r w:rsidRPr="00BA1060">
      <w:rPr>
        <w:rFonts w:eastAsia="SimSun" w:cs="Times New Roman"/>
        <w:kern w:val="1"/>
        <w:sz w:val="18"/>
        <w:szCs w:val="18"/>
        <w:lang w:eastAsia="hi-IN"/>
      </w:rPr>
      <w:t>Klauzula informacyjną RODO w siedzibie starostwa na tablicach informacyjnych lub na stronie BIP pod adresem: https://bip.powiat-olsztynski.pl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86EA8" w14:textId="77777777" w:rsidR="0058639F" w:rsidRDefault="00F11A54">
      <w:r>
        <w:rPr>
          <w:color w:val="000000"/>
        </w:rPr>
        <w:separator/>
      </w:r>
    </w:p>
  </w:footnote>
  <w:footnote w:type="continuationSeparator" w:id="0">
    <w:p w14:paraId="54AE6522" w14:textId="77777777" w:rsidR="0058639F" w:rsidRDefault="00F11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467E5" w14:textId="77777777" w:rsidR="005302BE" w:rsidRDefault="00F11A54">
    <w:pPr>
      <w:pStyle w:val="Standard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/2</w:t>
    </w:r>
  </w:p>
  <w:p w14:paraId="3EB2B56D" w14:textId="77777777" w:rsidR="005302BE" w:rsidRDefault="005302BE">
    <w:pPr>
      <w:pStyle w:val="Standar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62DF6" w14:textId="77777777" w:rsidR="005302BE" w:rsidRDefault="00F11A54">
    <w:pPr>
      <w:pStyle w:val="Standard"/>
      <w:ind w:left="1077"/>
      <w:rPr>
        <w:rFonts w:ascii="Times New Roman" w:hAnsi="Times New Roman" w:cs="Times New Roman"/>
        <w:sz w:val="36"/>
        <w:szCs w:val="36"/>
      </w:rPr>
    </w:pPr>
    <w:r>
      <w:rPr>
        <w:rFonts w:ascii="Times New Roman" w:hAnsi="Times New Roman" w:cs="Times New Roman"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49403F49" wp14:editId="40C8A51E">
          <wp:simplePos x="0" y="0"/>
          <wp:positionH relativeFrom="column">
            <wp:posOffset>437040</wp:posOffset>
          </wp:positionH>
          <wp:positionV relativeFrom="paragraph">
            <wp:posOffset>-205920</wp:posOffset>
          </wp:positionV>
          <wp:extent cx="48960" cy="745559"/>
          <wp:effectExtent l="0" t="0" r="8190" b="0"/>
          <wp:wrapSquare wrapText="bothSides"/>
          <wp:docPr id="2" name="grafika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960" cy="745559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noProof/>
        <w:sz w:val="36"/>
        <w:szCs w:val="36"/>
      </w:rPr>
      <w:drawing>
        <wp:anchor distT="0" distB="0" distL="114300" distR="114300" simplePos="0" relativeHeight="251662336" behindDoc="0" locked="0" layoutInCell="1" allowOverlap="1" wp14:anchorId="6C734251" wp14:editId="1CC41623">
          <wp:simplePos x="0" y="0"/>
          <wp:positionH relativeFrom="column">
            <wp:posOffset>-154440</wp:posOffset>
          </wp:positionH>
          <wp:positionV relativeFrom="paragraph">
            <wp:posOffset>-122040</wp:posOffset>
          </wp:positionV>
          <wp:extent cx="468000" cy="624960"/>
          <wp:effectExtent l="0" t="0" r="8250" b="3690"/>
          <wp:wrapSquare wrapText="bothSides"/>
          <wp:docPr id="3" name="grafika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8000" cy="62496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sz w:val="36"/>
        <w:szCs w:val="36"/>
      </w:rPr>
      <w:t>STAROSTA OLSZTYŃSKI</w:t>
    </w:r>
  </w:p>
  <w:p w14:paraId="3E9E1048" w14:textId="77777777" w:rsidR="005302BE" w:rsidRDefault="005302BE">
    <w:pPr>
      <w:pStyle w:val="Standard"/>
      <w:ind w:left="1191"/>
      <w:rPr>
        <w:rFonts w:ascii="Times New Roman" w:hAnsi="Times New Roman" w:cs="Times New Roman"/>
        <w:sz w:val="36"/>
        <w:szCs w:val="36"/>
      </w:rPr>
    </w:pPr>
  </w:p>
  <w:p w14:paraId="50E372CC" w14:textId="77777777" w:rsidR="005302BE" w:rsidRDefault="005302BE">
    <w:pPr>
      <w:pStyle w:val="Standard"/>
      <w:ind w:left="1191"/>
      <w:rPr>
        <w:rFonts w:ascii="Times New Roman" w:hAnsi="Times New Roman" w:cs="Times New Roman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457"/>
    <w:multiLevelType w:val="multilevel"/>
    <w:tmpl w:val="8E0863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hint="default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hint="default"/>
        <w:sz w:val="20"/>
        <w:szCs w:val="20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hint="default"/>
        <w:sz w:val="20"/>
        <w:szCs w:val="20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hint="default"/>
        <w:sz w:val="20"/>
        <w:szCs w:val="20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hint="default"/>
        <w:sz w:val="20"/>
        <w:szCs w:val="20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hint="default"/>
        <w:sz w:val="20"/>
        <w:szCs w:val="20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hint="default"/>
        <w:sz w:val="20"/>
        <w:szCs w:val="20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hint="default"/>
        <w:sz w:val="20"/>
        <w:szCs w:val="20"/>
      </w:rPr>
    </w:lvl>
  </w:abstractNum>
  <w:abstractNum w:abstractNumId="1" w15:restartNumberingAfterBreak="0">
    <w:nsid w:val="093432F0"/>
    <w:multiLevelType w:val="multilevel"/>
    <w:tmpl w:val="30F21256"/>
    <w:lvl w:ilvl="0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02D5066"/>
    <w:multiLevelType w:val="hybridMultilevel"/>
    <w:tmpl w:val="45486BEC"/>
    <w:lvl w:ilvl="0" w:tplc="05B428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027E4"/>
    <w:multiLevelType w:val="hybridMultilevel"/>
    <w:tmpl w:val="3A449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63BC5"/>
    <w:multiLevelType w:val="hybridMultilevel"/>
    <w:tmpl w:val="FAAC56F2"/>
    <w:lvl w:ilvl="0" w:tplc="05B428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269E9"/>
    <w:multiLevelType w:val="hybridMultilevel"/>
    <w:tmpl w:val="D7046A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052162"/>
    <w:multiLevelType w:val="multilevel"/>
    <w:tmpl w:val="CC485B5A"/>
    <w:lvl w:ilvl="0">
      <w:start w:val="1"/>
      <w:numFmt w:val="decimal"/>
      <w:suff w:val="space"/>
      <w:lvlText w:val="%1)"/>
      <w:lvlJc w:val="left"/>
      <w:rPr>
        <w:i w:val="0"/>
        <w:iCs w:val="0"/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  <w:rPr>
        <w:i w:val="0"/>
        <w:iCs w:val="0"/>
        <w:sz w:val="16"/>
        <w:szCs w:val="16"/>
      </w:rPr>
    </w:lvl>
    <w:lvl w:ilvl="2">
      <w:start w:val="1"/>
      <w:numFmt w:val="decimal"/>
      <w:lvlText w:val="%3."/>
      <w:lvlJc w:val="left"/>
      <w:pPr>
        <w:ind w:left="1440" w:hanging="360"/>
      </w:pPr>
      <w:rPr>
        <w:i w:val="0"/>
        <w:iCs w:val="0"/>
        <w:sz w:val="16"/>
        <w:szCs w:val="16"/>
      </w:rPr>
    </w:lvl>
    <w:lvl w:ilvl="3">
      <w:start w:val="1"/>
      <w:numFmt w:val="decimal"/>
      <w:lvlText w:val="%4."/>
      <w:lvlJc w:val="left"/>
      <w:pPr>
        <w:ind w:left="1800" w:hanging="360"/>
      </w:pPr>
      <w:rPr>
        <w:i w:val="0"/>
        <w:iCs w:val="0"/>
        <w:sz w:val="16"/>
        <w:szCs w:val="16"/>
      </w:rPr>
    </w:lvl>
    <w:lvl w:ilvl="4">
      <w:start w:val="1"/>
      <w:numFmt w:val="decimal"/>
      <w:lvlText w:val="%5."/>
      <w:lvlJc w:val="left"/>
      <w:pPr>
        <w:ind w:left="2160" w:hanging="360"/>
      </w:pPr>
      <w:rPr>
        <w:i w:val="0"/>
        <w:iCs w:val="0"/>
        <w:sz w:val="16"/>
        <w:szCs w:val="16"/>
      </w:rPr>
    </w:lvl>
    <w:lvl w:ilvl="5">
      <w:start w:val="1"/>
      <w:numFmt w:val="decimal"/>
      <w:lvlText w:val="%6."/>
      <w:lvlJc w:val="left"/>
      <w:pPr>
        <w:ind w:left="2520" w:hanging="360"/>
      </w:pPr>
      <w:rPr>
        <w:i w:val="0"/>
        <w:iCs w:val="0"/>
        <w:sz w:val="16"/>
        <w:szCs w:val="16"/>
      </w:rPr>
    </w:lvl>
    <w:lvl w:ilvl="6">
      <w:start w:val="1"/>
      <w:numFmt w:val="decimal"/>
      <w:lvlText w:val="%7."/>
      <w:lvlJc w:val="left"/>
      <w:pPr>
        <w:ind w:left="2880" w:hanging="360"/>
      </w:pPr>
      <w:rPr>
        <w:i w:val="0"/>
        <w:iCs w:val="0"/>
        <w:sz w:val="16"/>
        <w:szCs w:val="16"/>
      </w:rPr>
    </w:lvl>
    <w:lvl w:ilvl="7">
      <w:start w:val="1"/>
      <w:numFmt w:val="decimal"/>
      <w:lvlText w:val="%8."/>
      <w:lvlJc w:val="left"/>
      <w:pPr>
        <w:ind w:left="3240" w:hanging="360"/>
      </w:pPr>
      <w:rPr>
        <w:i w:val="0"/>
        <w:iCs w:val="0"/>
        <w:sz w:val="16"/>
        <w:szCs w:val="16"/>
      </w:rPr>
    </w:lvl>
    <w:lvl w:ilvl="8">
      <w:start w:val="1"/>
      <w:numFmt w:val="decimal"/>
      <w:lvlText w:val="%9."/>
      <w:lvlJc w:val="left"/>
      <w:pPr>
        <w:ind w:left="3600" w:hanging="360"/>
      </w:pPr>
      <w:rPr>
        <w:i w:val="0"/>
        <w:iCs w:val="0"/>
        <w:sz w:val="16"/>
        <w:szCs w:val="16"/>
      </w:rPr>
    </w:lvl>
  </w:abstractNum>
  <w:abstractNum w:abstractNumId="7" w15:restartNumberingAfterBreak="0">
    <w:nsid w:val="321C1CAA"/>
    <w:multiLevelType w:val="hybridMultilevel"/>
    <w:tmpl w:val="D38ADF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247DD5"/>
    <w:multiLevelType w:val="hybridMultilevel"/>
    <w:tmpl w:val="53124E4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6D2EBF"/>
    <w:multiLevelType w:val="hybridMultilevel"/>
    <w:tmpl w:val="3E1E7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7C500B"/>
    <w:multiLevelType w:val="hybridMultilevel"/>
    <w:tmpl w:val="FBA0D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06168"/>
    <w:multiLevelType w:val="hybridMultilevel"/>
    <w:tmpl w:val="46B2A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B6EFC"/>
    <w:multiLevelType w:val="multilevel"/>
    <w:tmpl w:val="F53A4E70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eastAsia="HG Mincho Light J" w:hAnsi="Symbol" w:cs="Symbol"/>
        <w:color w:val="000000"/>
        <w:shd w:val="clear" w:color="auto" w:fill="FFFFFF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HG Mincho Light J" w:hAnsi="Symbol" w:cs="Symbol"/>
        <w:color w:val="000000"/>
        <w:shd w:val="clear" w:color="auto" w:fill="FFFFFF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HG Mincho Light J" w:hAnsi="Symbol" w:cs="Symbol"/>
        <w:color w:val="000000"/>
        <w:shd w:val="clear" w:color="auto" w:fill="FFFFFF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476C4576"/>
    <w:multiLevelType w:val="multilevel"/>
    <w:tmpl w:val="C504BD66"/>
    <w:lvl w:ilvl="0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16"/>
        <w:szCs w:val="16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16"/>
        <w:szCs w:val="16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16"/>
        <w:szCs w:val="16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16"/>
        <w:szCs w:val="16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16"/>
        <w:szCs w:val="16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16"/>
        <w:szCs w:val="16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16"/>
        <w:szCs w:val="16"/>
      </w:rPr>
    </w:lvl>
  </w:abstractNum>
  <w:abstractNum w:abstractNumId="14" w15:restartNumberingAfterBreak="0">
    <w:nsid w:val="4BB232AC"/>
    <w:multiLevelType w:val="hybridMultilevel"/>
    <w:tmpl w:val="53401B62"/>
    <w:lvl w:ilvl="0" w:tplc="05B4283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CE76DC6"/>
    <w:multiLevelType w:val="hybridMultilevel"/>
    <w:tmpl w:val="140C6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67D9B"/>
    <w:multiLevelType w:val="hybridMultilevel"/>
    <w:tmpl w:val="F558D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561C1A"/>
    <w:multiLevelType w:val="hybridMultilevel"/>
    <w:tmpl w:val="88CA1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65D93"/>
    <w:multiLevelType w:val="multilevel"/>
    <w:tmpl w:val="0FCC780A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6F1B7D"/>
    <w:multiLevelType w:val="hybridMultilevel"/>
    <w:tmpl w:val="3022E7F8"/>
    <w:lvl w:ilvl="0" w:tplc="05B428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F7ABB"/>
    <w:multiLevelType w:val="hybridMultilevel"/>
    <w:tmpl w:val="65DAB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935AC"/>
    <w:multiLevelType w:val="hybridMultilevel"/>
    <w:tmpl w:val="4CBC42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8D5904"/>
    <w:multiLevelType w:val="multilevel"/>
    <w:tmpl w:val="4C72182C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eastAsia="Arial" w:hAnsi="Symbol" w:cs="Arial"/>
        <w:color w:val="000000"/>
        <w:sz w:val="24"/>
        <w:szCs w:val="24"/>
      </w:rPr>
    </w:lvl>
    <w:lvl w:ilvl="1">
      <w:numFmt w:val="bullet"/>
      <w:lvlText w:val="­"/>
      <w:lvlJc w:val="left"/>
      <w:pPr>
        <w:ind w:left="1100" w:hanging="244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Arial" w:hAnsi="Symbol" w:cs="Arial"/>
        <w:color w:val="000000"/>
        <w:sz w:val="24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Arial" w:hAnsi="Symbol" w:cs="Arial"/>
        <w:color w:val="000000"/>
        <w:sz w:val="24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3" w15:restartNumberingAfterBreak="0">
    <w:nsid w:val="79260428"/>
    <w:multiLevelType w:val="multilevel"/>
    <w:tmpl w:val="9D42583A"/>
    <w:lvl w:ilvl="0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16"/>
        <w:szCs w:val="16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16"/>
        <w:szCs w:val="16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16"/>
        <w:szCs w:val="16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16"/>
        <w:szCs w:val="16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16"/>
        <w:szCs w:val="16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16"/>
        <w:szCs w:val="16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16"/>
        <w:szCs w:val="16"/>
      </w:rPr>
    </w:lvl>
  </w:abstractNum>
  <w:abstractNum w:abstractNumId="24" w15:restartNumberingAfterBreak="0">
    <w:nsid w:val="7BAB160C"/>
    <w:multiLevelType w:val="hybridMultilevel"/>
    <w:tmpl w:val="FD42875C"/>
    <w:lvl w:ilvl="0" w:tplc="CAACC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9D6271"/>
    <w:multiLevelType w:val="hybridMultilevel"/>
    <w:tmpl w:val="DB420F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F995881"/>
    <w:multiLevelType w:val="hybridMultilevel"/>
    <w:tmpl w:val="06901EB0"/>
    <w:lvl w:ilvl="0" w:tplc="05B428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685571">
    <w:abstractNumId w:val="22"/>
  </w:num>
  <w:num w:numId="2" w16cid:durableId="1885022202">
    <w:abstractNumId w:val="18"/>
  </w:num>
  <w:num w:numId="3" w16cid:durableId="637226740">
    <w:abstractNumId w:val="12"/>
  </w:num>
  <w:num w:numId="4" w16cid:durableId="1370104196">
    <w:abstractNumId w:val="16"/>
  </w:num>
  <w:num w:numId="5" w16cid:durableId="377826780">
    <w:abstractNumId w:val="21"/>
  </w:num>
  <w:num w:numId="6" w16cid:durableId="1291980461">
    <w:abstractNumId w:val="8"/>
  </w:num>
  <w:num w:numId="7" w16cid:durableId="1066341929">
    <w:abstractNumId w:val="5"/>
  </w:num>
  <w:num w:numId="8" w16cid:durableId="1225219853">
    <w:abstractNumId w:val="3"/>
  </w:num>
  <w:num w:numId="9" w16cid:durableId="1362240320">
    <w:abstractNumId w:val="9"/>
  </w:num>
  <w:num w:numId="10" w16cid:durableId="479424764">
    <w:abstractNumId w:val="19"/>
  </w:num>
  <w:num w:numId="11" w16cid:durableId="1447431062">
    <w:abstractNumId w:val="6"/>
  </w:num>
  <w:num w:numId="12" w16cid:durableId="1551572990">
    <w:abstractNumId w:val="17"/>
  </w:num>
  <w:num w:numId="13" w16cid:durableId="1887910231">
    <w:abstractNumId w:val="26"/>
  </w:num>
  <w:num w:numId="14" w16cid:durableId="1366560262">
    <w:abstractNumId w:val="20"/>
  </w:num>
  <w:num w:numId="15" w16cid:durableId="1444686911">
    <w:abstractNumId w:val="14"/>
  </w:num>
  <w:num w:numId="16" w16cid:durableId="1102068115">
    <w:abstractNumId w:val="15"/>
  </w:num>
  <w:num w:numId="17" w16cid:durableId="1301226697">
    <w:abstractNumId w:val="12"/>
    <w:lvlOverride w:ilvl="0">
      <w:startOverride w:val="1"/>
    </w:lvlOverride>
  </w:num>
  <w:num w:numId="18" w16cid:durableId="1136216854">
    <w:abstractNumId w:val="10"/>
  </w:num>
  <w:num w:numId="19" w16cid:durableId="1644001987">
    <w:abstractNumId w:val="2"/>
  </w:num>
  <w:num w:numId="20" w16cid:durableId="705446144">
    <w:abstractNumId w:val="11"/>
  </w:num>
  <w:num w:numId="21" w16cid:durableId="451485911">
    <w:abstractNumId w:val="0"/>
  </w:num>
  <w:num w:numId="22" w16cid:durableId="262806832">
    <w:abstractNumId w:val="4"/>
  </w:num>
  <w:num w:numId="23" w16cid:durableId="1080565311">
    <w:abstractNumId w:val="7"/>
  </w:num>
  <w:num w:numId="24" w16cid:durableId="999429254">
    <w:abstractNumId w:val="13"/>
  </w:num>
  <w:num w:numId="25" w16cid:durableId="128477563">
    <w:abstractNumId w:val="1"/>
  </w:num>
  <w:num w:numId="26" w16cid:durableId="1702976522">
    <w:abstractNumId w:val="23"/>
  </w:num>
  <w:num w:numId="27" w16cid:durableId="119492896">
    <w:abstractNumId w:val="25"/>
  </w:num>
  <w:num w:numId="28" w16cid:durableId="214134339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211"/>
    <w:rsid w:val="0000200D"/>
    <w:rsid w:val="0001137D"/>
    <w:rsid w:val="00012489"/>
    <w:rsid w:val="00045A2A"/>
    <w:rsid w:val="00081550"/>
    <w:rsid w:val="000A680D"/>
    <w:rsid w:val="000B70BB"/>
    <w:rsid w:val="000C0DFF"/>
    <w:rsid w:val="000D5208"/>
    <w:rsid w:val="000E786D"/>
    <w:rsid w:val="0011573F"/>
    <w:rsid w:val="00133229"/>
    <w:rsid w:val="001408B2"/>
    <w:rsid w:val="001553E2"/>
    <w:rsid w:val="00156364"/>
    <w:rsid w:val="00162C53"/>
    <w:rsid w:val="0017789C"/>
    <w:rsid w:val="00180219"/>
    <w:rsid w:val="0018282F"/>
    <w:rsid w:val="00183669"/>
    <w:rsid w:val="001A0E6A"/>
    <w:rsid w:val="001D5341"/>
    <w:rsid w:val="002100C3"/>
    <w:rsid w:val="002114E9"/>
    <w:rsid w:val="00220FD5"/>
    <w:rsid w:val="0022201E"/>
    <w:rsid w:val="00223FB4"/>
    <w:rsid w:val="00224937"/>
    <w:rsid w:val="0024040F"/>
    <w:rsid w:val="002A29F0"/>
    <w:rsid w:val="002F39DF"/>
    <w:rsid w:val="003238BC"/>
    <w:rsid w:val="00323FE8"/>
    <w:rsid w:val="0035037E"/>
    <w:rsid w:val="00351238"/>
    <w:rsid w:val="003741C1"/>
    <w:rsid w:val="00386C60"/>
    <w:rsid w:val="00390802"/>
    <w:rsid w:val="003B15B0"/>
    <w:rsid w:val="003D43B9"/>
    <w:rsid w:val="003F5F15"/>
    <w:rsid w:val="00401F1C"/>
    <w:rsid w:val="00403204"/>
    <w:rsid w:val="004213FB"/>
    <w:rsid w:val="004505AF"/>
    <w:rsid w:val="00460A2C"/>
    <w:rsid w:val="00461C36"/>
    <w:rsid w:val="00473B8E"/>
    <w:rsid w:val="00492822"/>
    <w:rsid w:val="004B50AA"/>
    <w:rsid w:val="004B6085"/>
    <w:rsid w:val="004D17C3"/>
    <w:rsid w:val="004F5785"/>
    <w:rsid w:val="00502A67"/>
    <w:rsid w:val="005302BE"/>
    <w:rsid w:val="00540F1D"/>
    <w:rsid w:val="00545AFA"/>
    <w:rsid w:val="00556B99"/>
    <w:rsid w:val="00561D37"/>
    <w:rsid w:val="0056265E"/>
    <w:rsid w:val="00572BF1"/>
    <w:rsid w:val="005777BB"/>
    <w:rsid w:val="0058639F"/>
    <w:rsid w:val="00597EDF"/>
    <w:rsid w:val="005C2EFF"/>
    <w:rsid w:val="005C4E25"/>
    <w:rsid w:val="00606B09"/>
    <w:rsid w:val="0063524F"/>
    <w:rsid w:val="00636B97"/>
    <w:rsid w:val="006377A9"/>
    <w:rsid w:val="00643D97"/>
    <w:rsid w:val="00656542"/>
    <w:rsid w:val="006947F3"/>
    <w:rsid w:val="006970E2"/>
    <w:rsid w:val="006A5733"/>
    <w:rsid w:val="006A5A02"/>
    <w:rsid w:val="006B0755"/>
    <w:rsid w:val="006B59A7"/>
    <w:rsid w:val="006E0195"/>
    <w:rsid w:val="00701973"/>
    <w:rsid w:val="0070730F"/>
    <w:rsid w:val="00712E38"/>
    <w:rsid w:val="00752547"/>
    <w:rsid w:val="00762E58"/>
    <w:rsid w:val="0076710C"/>
    <w:rsid w:val="0077485F"/>
    <w:rsid w:val="007D1B8E"/>
    <w:rsid w:val="007E62AA"/>
    <w:rsid w:val="0080370F"/>
    <w:rsid w:val="008255F1"/>
    <w:rsid w:val="0082660C"/>
    <w:rsid w:val="00827801"/>
    <w:rsid w:val="0086239F"/>
    <w:rsid w:val="008626EE"/>
    <w:rsid w:val="008644AE"/>
    <w:rsid w:val="0087636C"/>
    <w:rsid w:val="008A4211"/>
    <w:rsid w:val="008A4D86"/>
    <w:rsid w:val="008B462C"/>
    <w:rsid w:val="008D0EE5"/>
    <w:rsid w:val="008D1011"/>
    <w:rsid w:val="008D3C5E"/>
    <w:rsid w:val="008D6853"/>
    <w:rsid w:val="0092513D"/>
    <w:rsid w:val="00940A3E"/>
    <w:rsid w:val="00943780"/>
    <w:rsid w:val="00974263"/>
    <w:rsid w:val="00974B03"/>
    <w:rsid w:val="00980BBD"/>
    <w:rsid w:val="00997567"/>
    <w:rsid w:val="009B1C75"/>
    <w:rsid w:val="009F1120"/>
    <w:rsid w:val="00A00552"/>
    <w:rsid w:val="00A014F0"/>
    <w:rsid w:val="00A51BB5"/>
    <w:rsid w:val="00A8304A"/>
    <w:rsid w:val="00AB57FC"/>
    <w:rsid w:val="00AD1B48"/>
    <w:rsid w:val="00AE1BBB"/>
    <w:rsid w:val="00B13DEB"/>
    <w:rsid w:val="00B14F77"/>
    <w:rsid w:val="00B2476B"/>
    <w:rsid w:val="00B43C92"/>
    <w:rsid w:val="00B81FE1"/>
    <w:rsid w:val="00B85B59"/>
    <w:rsid w:val="00BA1060"/>
    <w:rsid w:val="00BA530B"/>
    <w:rsid w:val="00BC1DB0"/>
    <w:rsid w:val="00BC6C6B"/>
    <w:rsid w:val="00BD2B4A"/>
    <w:rsid w:val="00BE0137"/>
    <w:rsid w:val="00BF5366"/>
    <w:rsid w:val="00C02748"/>
    <w:rsid w:val="00C164D2"/>
    <w:rsid w:val="00C20234"/>
    <w:rsid w:val="00C43978"/>
    <w:rsid w:val="00C62CF2"/>
    <w:rsid w:val="00C64751"/>
    <w:rsid w:val="00C67E99"/>
    <w:rsid w:val="00C80370"/>
    <w:rsid w:val="00C97C85"/>
    <w:rsid w:val="00CB6742"/>
    <w:rsid w:val="00CB7A56"/>
    <w:rsid w:val="00CF5AB8"/>
    <w:rsid w:val="00CF66B9"/>
    <w:rsid w:val="00D4553C"/>
    <w:rsid w:val="00D46488"/>
    <w:rsid w:val="00DA1459"/>
    <w:rsid w:val="00DE314B"/>
    <w:rsid w:val="00DE6B97"/>
    <w:rsid w:val="00DF4E8A"/>
    <w:rsid w:val="00DF611B"/>
    <w:rsid w:val="00E03104"/>
    <w:rsid w:val="00E041C8"/>
    <w:rsid w:val="00E11C53"/>
    <w:rsid w:val="00E12DBD"/>
    <w:rsid w:val="00E45F23"/>
    <w:rsid w:val="00E54D1A"/>
    <w:rsid w:val="00E9125A"/>
    <w:rsid w:val="00EC25DC"/>
    <w:rsid w:val="00EC443F"/>
    <w:rsid w:val="00EC5CFC"/>
    <w:rsid w:val="00EE1440"/>
    <w:rsid w:val="00EF7BD1"/>
    <w:rsid w:val="00F11A54"/>
    <w:rsid w:val="00F11EE2"/>
    <w:rsid w:val="00F24CF3"/>
    <w:rsid w:val="00F25820"/>
    <w:rsid w:val="00F266FF"/>
    <w:rsid w:val="00F93536"/>
    <w:rsid w:val="00FA054D"/>
    <w:rsid w:val="00FA317A"/>
    <w:rsid w:val="00FC7916"/>
    <w:rsid w:val="00FE0BC9"/>
    <w:rsid w:val="00FE173E"/>
    <w:rsid w:val="00FE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7572"/>
  <w15:docId w15:val="{DE021225-B1E0-42D1-9392-68357D2F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Pr>
      <w:rFonts w:ascii="Liberation Serif" w:eastAsia="SimSun, 'Arial Unicode MS'" w:hAnsi="Liberation Serif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Nagwek1">
    <w:name w:val="Nagłówek1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i/>
      <w:iCs/>
    </w:rPr>
  </w:style>
  <w:style w:type="paragraph" w:styleId="Nagwek">
    <w:name w:val="header"/>
    <w:basedOn w:val="Standard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Bezodstpw">
    <w:name w:val="No Spacing"/>
    <w:rPr>
      <w:rFonts w:ascii="Liberation Serif" w:eastAsia="SimSun, 'Arial Unicode MS'" w:hAnsi="Liberation Serif"/>
    </w:rPr>
  </w:style>
  <w:style w:type="paragraph" w:styleId="NormalnyWeb">
    <w:name w:val="Normal (Web)"/>
    <w:basedOn w:val="Standard"/>
    <w:pPr>
      <w:widowControl/>
      <w:suppressAutoHyphens w:val="0"/>
      <w:spacing w:before="280" w:after="119"/>
    </w:pPr>
    <w:rPr>
      <w:rFonts w:ascii="Times New Roman" w:eastAsia="Times New Roman" w:hAnsi="Times New Roman" w:cs="Times New Roman"/>
      <w:lang w:bidi="ar-SA"/>
    </w:rPr>
  </w:style>
  <w:style w:type="paragraph" w:styleId="Akapitzlist">
    <w:name w:val="List Paragraph"/>
    <w:basedOn w:val="Standard"/>
    <w:pPr>
      <w:ind w:left="708"/>
    </w:pPr>
    <w:rPr>
      <w:szCs w:val="21"/>
    </w:rPr>
  </w:style>
  <w:style w:type="character" w:customStyle="1" w:styleId="WW8Num1z0">
    <w:name w:val="WW8Num1z0"/>
    <w:rPr>
      <w:rFonts w:ascii="Times New Roman" w:eastAsia="Arial" w:hAnsi="Times New Roman" w:cs="Arial"/>
      <w:color w:val="000000"/>
      <w:sz w:val="24"/>
      <w:szCs w:val="24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Arial" w:eastAsia="Arial" w:hAnsi="Arial" w:cs="Arial"/>
      <w:sz w:val="16"/>
      <w:szCs w:val="1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HG Mincho Light J" w:hAnsi="Symbol" w:cs="Symbol"/>
      <w:color w:val="000000"/>
      <w:shd w:val="clear" w:color="auto" w:fill="FFFFFF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rPr>
      <w:rFonts w:ascii="Arial" w:hAnsi="Arial" w:cs="Arial"/>
      <w:sz w:val="28"/>
      <w:szCs w:val="28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Domylnaczcionkaakapitu2">
    <w:name w:val="Domyślna czcionka akapitu2"/>
  </w:style>
  <w:style w:type="character" w:customStyle="1" w:styleId="StrongEmphasis">
    <w:name w:val="Strong Emphasis"/>
    <w:rPr>
      <w:b/>
      <w:bCs/>
    </w:rPr>
  </w:style>
  <w:style w:type="character" w:customStyle="1" w:styleId="Domylnaczcionkaakapitu1">
    <w:name w:val="Domyślna czcionka akapitu1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character" w:styleId="Hipercze">
    <w:name w:val="Hyperlink"/>
    <w:basedOn w:val="Domylnaczcionkaakapitu"/>
    <w:uiPriority w:val="99"/>
    <w:unhideWhenUsed/>
    <w:rsid w:val="008B46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4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4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sa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958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m_mydlak</dc:creator>
  <cp:lastModifiedBy>Agnieszka Wysocka</cp:lastModifiedBy>
  <cp:revision>8</cp:revision>
  <cp:lastPrinted>2026-08-21T08:40:00Z</cp:lastPrinted>
  <dcterms:created xsi:type="dcterms:W3CDTF">2026-07-13T08:21:00Z</dcterms:created>
  <dcterms:modified xsi:type="dcterms:W3CDTF">2026-09-22T08:09:00Z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